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际华三五零二职业装有限公司翻砂工房改造工程邀请招标，现将招标结果进行公示具体如下：</w:t>
      </w:r>
    </w:p>
    <w:p>
      <w:pPr>
        <w:jc w:val="both"/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一、</w:t>
      </w: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项目名称</w:t>
      </w:r>
    </w:p>
    <w:p>
      <w:pPr>
        <w:widowControl/>
        <w:spacing w:line="360" w:lineRule="auto"/>
        <w:ind w:firstLine="420"/>
        <w:jc w:val="left"/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际华三五零二职业装有限公司翻砂工房改造工程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Microsoft Yahei Font" w:eastAsia="黑体" w:cs="黑体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二、项目编号</w:t>
      </w:r>
    </w:p>
    <w:p>
      <w:pPr>
        <w:spacing w:line="520" w:lineRule="exact"/>
        <w:ind w:firstLine="480" w:firstLineChars="200"/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2020—3502—0314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Microsoft Yahei Font" w:eastAsia="黑体" w:cs="黑体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三、中标结果</w:t>
      </w:r>
    </w:p>
    <w:tbl>
      <w:tblPr>
        <w:tblStyle w:val="5"/>
        <w:tblpPr w:leftFromText="180" w:rightFromText="180" w:vertAnchor="text" w:horzAnchor="page" w:tblpX="1922" w:tblpY="136"/>
        <w:tblOverlap w:val="never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688"/>
        <w:gridCol w:w="4138"/>
        <w:gridCol w:w="15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8"/>
                <w:szCs w:val="28"/>
                <w:shd w:val="clear"/>
              </w:rPr>
              <w:t>河北皓皙装饰工程有限公司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right="0"/>
        <w:jc w:val="left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5" w:lineRule="atLeast"/>
        <w:ind w:left="0" w:right="0" w:firstLine="640"/>
        <w:jc w:val="left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5CB3"/>
    <w:rsid w:val="0C0920AE"/>
    <w:rsid w:val="0FC4398F"/>
    <w:rsid w:val="3325785E"/>
    <w:rsid w:val="35A97DAF"/>
    <w:rsid w:val="3A8A2E97"/>
    <w:rsid w:val="541C1C0A"/>
    <w:rsid w:val="706479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田志强</cp:lastModifiedBy>
  <dcterms:modified xsi:type="dcterms:W3CDTF">2020-12-09T03:18:42Z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