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Microsoft Yahei Font" w:hAnsi="Microsoft Yahei Font" w:eastAsia="Microsoft Yahei Font" w:cs="Microsoft Yahei Font"/>
          <w:i w:val="0"/>
          <w:caps w:val="0"/>
          <w:color w:val="444444"/>
          <w:spacing w:val="0"/>
          <w:sz w:val="42"/>
          <w:szCs w:val="42"/>
          <w:shd w:val="clear" w:fill="FFFFFF"/>
        </w:rPr>
      </w:pPr>
      <w:r>
        <w:rPr>
          <w:rFonts w:hint="eastAsia" w:ascii="Microsoft Yahei Font" w:hAnsi="Microsoft Yahei Font" w:eastAsia="宋体" w:cs="Microsoft Yahei Font"/>
          <w:i w:val="0"/>
          <w:caps w:val="0"/>
          <w:color w:val="444444"/>
          <w:spacing w:val="0"/>
          <w:sz w:val="42"/>
          <w:szCs w:val="42"/>
          <w:shd w:val="clear" w:fill="FFFFFF"/>
          <w:lang w:eastAsia="zh-CN"/>
        </w:rPr>
        <w:t>际华3502公司三分厂搬迁改造工程</w:t>
      </w:r>
      <w:r>
        <w:rPr>
          <w:rFonts w:hint="default" w:ascii="Microsoft Yahei Font" w:hAnsi="Microsoft Yahei Font" w:eastAsia="Microsoft Yahei Font" w:cs="Microsoft Yahei Font"/>
          <w:i w:val="0"/>
          <w:caps w:val="0"/>
          <w:color w:val="444444"/>
          <w:spacing w:val="0"/>
          <w:sz w:val="42"/>
          <w:szCs w:val="42"/>
          <w:shd w:val="clear" w:fill="FFFFFF"/>
        </w:rPr>
        <w:t>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Font" w:hAnsi="Microsoft Yahei Font" w:eastAsia="Microsoft Yahei Font" w:cs="Microsoft Yahei Font"/>
          <w:i w:val="0"/>
          <w:caps w:val="0"/>
          <w:color w:val="444444"/>
          <w:spacing w:val="0"/>
          <w:sz w:val="42"/>
          <w:szCs w:val="42"/>
        </w:rPr>
      </w:pPr>
      <w:r>
        <w:rPr>
          <w:rFonts w:hint="eastAsia" w:ascii="Microsoft Yahei Font" w:hAnsi="Microsoft Yahei Font" w:eastAsia="宋体" w:cs="Microsoft Yahei Font"/>
          <w:i w:val="0"/>
          <w:caps w:val="0"/>
          <w:color w:val="444444"/>
          <w:spacing w:val="0"/>
          <w:sz w:val="42"/>
          <w:szCs w:val="42"/>
          <w:shd w:val="clear" w:fill="FFFFFF"/>
          <w:lang w:eastAsia="zh-CN"/>
        </w:rPr>
        <w:t>询比价</w:t>
      </w:r>
      <w:r>
        <w:rPr>
          <w:rFonts w:hint="default" w:ascii="Microsoft Yahei Font" w:hAnsi="Microsoft Yahei Font" w:eastAsia="Microsoft Yahei Font" w:cs="Microsoft Yahei Font"/>
          <w:i w:val="0"/>
          <w:caps w:val="0"/>
          <w:color w:val="444444"/>
          <w:spacing w:val="0"/>
          <w:sz w:val="42"/>
          <w:szCs w:val="42"/>
          <w:shd w:val="clear" w:fill="FFFFFF"/>
        </w:rPr>
        <w:t>招标公告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际华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三五零二职业装有限公司由于生产需要，需对井陉公司的三分厂搬迁改造工程进行改造，现就该项目特邀请具备相关资质的单位参与该项目招标报价。具体如下：</w:t>
      </w:r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一、项目名称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际华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三五零二职业装有限公司三分厂搬迁改造工程（具体要求见招标文件）</w:t>
      </w:r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二、项目编号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_GB2312" w:hAnsi="Microsoft Yahei Font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2021—3502—0026</w:t>
      </w:r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三、投标人资格要求</w:t>
      </w:r>
    </w:p>
    <w:p>
      <w:pPr>
        <w:spacing w:line="520" w:lineRule="exact"/>
        <w:ind w:firstLine="480" w:firstLineChars="200"/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1.投标单位应为中国境内注册机构，具有独立法人资格；</w:t>
      </w:r>
    </w:p>
    <w:p>
      <w:pPr>
        <w:spacing w:line="520" w:lineRule="exact"/>
        <w:ind w:firstLine="480" w:firstLineChars="200"/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2.最近三年内没有发生骗取中标、严重违约等不良行为;</w:t>
      </w:r>
    </w:p>
    <w:p>
      <w:pPr>
        <w:spacing w:line="520" w:lineRule="exact"/>
        <w:ind w:firstLine="480" w:firstLineChars="200"/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3.没有处于被责令停业，财产被接管、冻结及破产状态;</w:t>
      </w:r>
    </w:p>
    <w:p>
      <w:pPr>
        <w:spacing w:line="520" w:lineRule="exact"/>
        <w:ind w:firstLine="480" w:firstLineChars="200"/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4.具有良好的银行资信和商业信誉，经营状况良好;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5.投标单位与招标单位不存在现实的或潜在的利益冲突。</w:t>
      </w:r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四、发标时间、发标方式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1.发标时间：2021年1月23日。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2.本次招标不提供纸质招标文件，通过际华集团电子化采购平台提供电子版招标文件发送到投标单位。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3.际华集团电子化采购平台访问地址：际华集团电子化采购平台  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"http://www.jihuacaigou.com/" </w:instrTex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http://www.jihuacaigou.com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五、投标、开标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1.投标截止时间：2021年1月25日8:00分。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2.开标时间：2021年1月25日8</w:t>
      </w:r>
      <w:bookmarkStart w:id="0" w:name="_GoBack"/>
      <w:bookmarkEnd w:id="0"/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:00分。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4.开标地点：</w:t>
      </w:r>
      <w:r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际华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三五零二职业装有限公司</w:t>
      </w:r>
    </w:p>
    <w:p>
      <w:pPr>
        <w:spacing w:line="520" w:lineRule="exact"/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六、工作联系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联系人：韩建勇　（联系投标及招标文件答疑等事宜）    </w:t>
      </w:r>
    </w:p>
    <w:p>
      <w:pPr>
        <w:spacing w:line="520" w:lineRule="exact"/>
        <w:ind w:firstLine="480" w:firstLineChars="200"/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电</w:t>
      </w: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话：15533932721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 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Microsoft Yahe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3728A"/>
    <w:rsid w:val="178A40BA"/>
    <w:rsid w:val="18E0605D"/>
    <w:rsid w:val="28E71BA5"/>
    <w:rsid w:val="294F6B86"/>
    <w:rsid w:val="2E7F3BD6"/>
    <w:rsid w:val="2F8A781B"/>
    <w:rsid w:val="32C003BC"/>
    <w:rsid w:val="476C1A7C"/>
    <w:rsid w:val="480E2024"/>
    <w:rsid w:val="498F0C02"/>
    <w:rsid w:val="49B83F7E"/>
    <w:rsid w:val="4FBC3947"/>
    <w:rsid w:val="50EE22E4"/>
    <w:rsid w:val="519D225C"/>
    <w:rsid w:val="526925C3"/>
    <w:rsid w:val="55CC3BD2"/>
    <w:rsid w:val="57816F0E"/>
    <w:rsid w:val="5AEC28E4"/>
    <w:rsid w:val="5B5A5DEF"/>
    <w:rsid w:val="5B715A14"/>
    <w:rsid w:val="622127DC"/>
    <w:rsid w:val="7B2B35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田志强</cp:lastModifiedBy>
  <dcterms:modified xsi:type="dcterms:W3CDTF">2021-01-23T06:09:10Z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