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Font" w:hAnsi="Microsoft Yahei Font" w:eastAsia="Microsoft Yahei Font" w:cs="Microsoft Yahei Font"/>
          <w:i w:val="0"/>
          <w:caps w:val="0"/>
          <w:color w:val="444444"/>
          <w:spacing w:val="0"/>
          <w:sz w:val="42"/>
          <w:szCs w:val="42"/>
        </w:rPr>
      </w:pPr>
      <w:r>
        <w:rPr>
          <w:rFonts w:hint="eastAsia" w:ascii="Microsoft Yahei Font" w:hAnsi="Microsoft Yahei Font" w:eastAsia="宋体" w:cs="Microsoft Yahei Font"/>
          <w:i w:val="0"/>
          <w:caps w:val="0"/>
          <w:color w:val="444444"/>
          <w:spacing w:val="0"/>
          <w:sz w:val="42"/>
          <w:szCs w:val="42"/>
          <w:shd w:val="clear" w:fill="FFFFFF"/>
          <w:lang w:eastAsia="zh-CN"/>
        </w:rPr>
        <w:t>际华3502公司翻砂工房二期塑胶地面工程</w:t>
      </w:r>
      <w:r>
        <w:rPr>
          <w:rFonts w:hint="default" w:ascii="Microsoft Yahei Font" w:hAnsi="Microsoft Yahei Font" w:eastAsia="Microsoft Yahei Font" w:cs="Microsoft Yahei Font"/>
          <w:i w:val="0"/>
          <w:caps w:val="0"/>
          <w:color w:val="444444"/>
          <w:spacing w:val="0"/>
          <w:sz w:val="42"/>
          <w:szCs w:val="42"/>
          <w:shd w:val="clear" w:fill="FFFFFF"/>
        </w:rPr>
        <w:t>项目</w:t>
      </w:r>
      <w:r>
        <w:rPr>
          <w:rFonts w:hint="eastAsia" w:ascii="Microsoft Yahei Font" w:hAnsi="Microsoft Yahei Font" w:eastAsia="宋体" w:cs="Microsoft Yahei Font"/>
          <w:i w:val="0"/>
          <w:caps w:val="0"/>
          <w:color w:val="444444"/>
          <w:spacing w:val="0"/>
          <w:sz w:val="42"/>
          <w:szCs w:val="42"/>
          <w:shd w:val="clear" w:fill="FFFFFF"/>
          <w:lang w:eastAsia="zh-CN"/>
        </w:rPr>
        <w:t>询比价</w:t>
      </w:r>
      <w:r>
        <w:rPr>
          <w:rFonts w:hint="default" w:ascii="Microsoft Yahei Font" w:hAnsi="Microsoft Yahei Font" w:eastAsia="Microsoft Yahei Font" w:cs="Microsoft Yahei Font"/>
          <w:i w:val="0"/>
          <w:caps w:val="0"/>
          <w:color w:val="444444"/>
          <w:spacing w:val="0"/>
          <w:sz w:val="42"/>
          <w:szCs w:val="42"/>
          <w:shd w:val="clear" w:fill="FFFFFF"/>
        </w:rPr>
        <w:t>公告</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ascii="仿宋_GB2312" w:hAnsi="Microsoft Yahei Font" w:eastAsia="仿宋_GB2312" w:cs="仿宋_GB2312"/>
          <w:i w:val="0"/>
          <w:caps w:val="0"/>
          <w:color w:val="000000"/>
          <w:spacing w:val="0"/>
          <w:kern w:val="0"/>
          <w:sz w:val="32"/>
          <w:szCs w:val="32"/>
          <w:shd w:val="clear" w:fill="FFFFFF"/>
          <w:lang w:val="en-US" w:eastAsia="zh-CN" w:bidi="ar"/>
        </w:rPr>
        <w:t>际华</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三五零二职业装有限公司由于生产需要，需对井陉公司的翻砂工房二期塑胶地面工程进行改造，现就该项目特邀请具备相关资质的单位参与该项目询比报价。具体如下：</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w:t>
      </w:r>
      <w:r>
        <w:rPr>
          <w:rFonts w:ascii="仿宋_GB2312" w:hAnsi="Microsoft Yahei Font" w:eastAsia="仿宋_GB2312" w:cs="仿宋_GB2312"/>
          <w:b/>
          <w:bCs/>
          <w:i w:val="0"/>
          <w:caps w:val="0"/>
          <w:color w:val="000000"/>
          <w:spacing w:val="0"/>
          <w:kern w:val="0"/>
          <w:sz w:val="32"/>
          <w:szCs w:val="32"/>
          <w:shd w:val="clear" w:fill="FFFFFF"/>
          <w:lang w:val="en-US" w:eastAsia="zh-CN" w:bidi="ar"/>
        </w:rPr>
        <w:t>一、项目名称</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际华3502公司翻砂工房二期塑胶地面工程（具体要求见询比价文件）</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二、项目编号</w:t>
      </w:r>
    </w:p>
    <w:p>
      <w:pPr>
        <w:spacing w:line="520" w:lineRule="exact"/>
        <w:ind w:firstLine="480" w:firstLineChars="200"/>
        <w:rPr>
          <w:rFonts w:ascii="仿宋_GB2312" w:hAnsi="Microsoft Yahei Font" w:eastAsia="仿宋_GB2312" w:cs="仿宋_GB2312"/>
          <w:i w:val="0"/>
          <w:caps w:val="0"/>
          <w:color w:val="auto"/>
          <w:spacing w:val="0"/>
          <w:kern w:val="0"/>
          <w:sz w:val="32"/>
          <w:szCs w:val="32"/>
          <w:shd w:val="clear" w:fill="FFFFFF"/>
          <w:lang w:val="en-US" w:eastAsia="zh-CN" w:bidi="ar"/>
        </w:rPr>
      </w:pPr>
      <w:r>
        <w:rPr>
          <w:rFonts w:hint="default" w:ascii="仿宋_GB2312" w:hAnsi="Microsoft Yahei Font" w:eastAsia="仿宋_GB2312" w:cs="仿宋_GB2312"/>
          <w:i w:val="0"/>
          <w:caps w:val="0"/>
          <w:color w:val="auto"/>
          <w:spacing w:val="0"/>
          <w:kern w:val="0"/>
          <w:sz w:val="32"/>
          <w:szCs w:val="32"/>
          <w:shd w:val="clear" w:fill="FFFFFF"/>
          <w:lang w:val="en-US" w:eastAsia="zh-CN" w:bidi="ar"/>
        </w:rPr>
        <w:t> </w:t>
      </w:r>
      <w:r>
        <w:rPr>
          <w:rFonts w:hint="eastAsia" w:ascii="仿宋_GB2312" w:hAnsi="Microsoft Yahei Font" w:eastAsia="仿宋_GB2312" w:cs="仿宋_GB2312"/>
          <w:i w:val="0"/>
          <w:caps w:val="0"/>
          <w:color w:val="auto"/>
          <w:spacing w:val="0"/>
          <w:kern w:val="0"/>
          <w:sz w:val="32"/>
          <w:szCs w:val="32"/>
          <w:shd w:val="clear" w:fill="FFFFFF"/>
          <w:lang w:val="en-US" w:eastAsia="zh-CN" w:bidi="ar"/>
        </w:rPr>
        <w:t>2021—3502—0012</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三、投标人资格要求</w:t>
      </w:r>
    </w:p>
    <w:p>
      <w:pPr>
        <w:spacing w:line="520" w:lineRule="exact"/>
        <w:ind w:firstLine="480" w:firstLineChars="200"/>
        <w:rPr>
          <w:rFonts w:hint="default"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1.投标单位应为中国境内注册机构，具有独立法人资格；</w:t>
      </w:r>
    </w:p>
    <w:p>
      <w:pPr>
        <w:spacing w:line="520" w:lineRule="exact"/>
        <w:ind w:firstLine="480" w:firstLineChars="200"/>
        <w:rPr>
          <w:rFonts w:hint="default"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2.最近三年内没有发生骗取中标、严重违约等不良行为;</w:t>
      </w:r>
    </w:p>
    <w:p>
      <w:pPr>
        <w:spacing w:line="520" w:lineRule="exact"/>
        <w:ind w:firstLine="480" w:firstLineChars="200"/>
        <w:rPr>
          <w:rFonts w:hint="default"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3.没有处于被责令停业，财产被接管、冻结及破产状态;</w:t>
      </w:r>
    </w:p>
    <w:p>
      <w:pPr>
        <w:spacing w:line="520" w:lineRule="exact"/>
        <w:ind w:firstLine="480" w:firstLineChars="200"/>
        <w:rPr>
          <w:rFonts w:hint="default"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4.具有良好的银行资信和商业信誉，经营状况良好;</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default" w:ascii="仿宋_GB2312" w:hAnsi="Microsoft Yahei Font" w:eastAsia="仿宋_GB2312" w:cs="仿宋_GB2312"/>
          <w:i w:val="0"/>
          <w:caps w:val="0"/>
          <w:color w:val="000000"/>
          <w:spacing w:val="0"/>
          <w:kern w:val="0"/>
          <w:sz w:val="32"/>
          <w:szCs w:val="32"/>
          <w:shd w:val="clear" w:fill="FFFFFF"/>
          <w:lang w:val="en-US" w:eastAsia="zh-CN" w:bidi="ar"/>
        </w:rPr>
        <w:t>5.投标单位与招标单位不存在现实的或潜在的利益冲突。</w:t>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四、发标时间、发标方式</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1.发标时间：2021年2月15日。</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2.本次询比价不提供纸质比价文件，通过际华集团电子化采购平台提供电子版询比价文件发送到投标单位。</w:t>
      </w:r>
    </w:p>
    <w:p>
      <w:pPr>
        <w:spacing w:line="520" w:lineRule="exact"/>
        <w:ind w:firstLine="480" w:firstLineChars="200"/>
        <w:rPr>
          <w:rFonts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3.际华集团电子化采购平台访问地址：际华集团电子化采购平台  </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fldChar w:fldCharType="begin"/>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instrText xml:space="preserve"> HYPERLINK "http://www.jihuacaigou.com/" </w:instrTex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fldChar w:fldCharType="separate"/>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http://www.jihuacaigou.com</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fldChar w:fldCharType="end"/>
      </w:r>
    </w:p>
    <w:p>
      <w:pPr>
        <w:spacing w:line="520" w:lineRule="exact"/>
        <w:rPr>
          <w:rFonts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五、投标、开标</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1.投标截止时间：</w:t>
      </w:r>
      <w:r>
        <w:rPr>
          <w:rFonts w:hint="eastAsia" w:ascii="仿宋_GB2312" w:hAnsi="Microsoft Yahei Font" w:eastAsia="仿宋_GB2312" w:cs="仿宋_GB2312"/>
          <w:i w:val="0"/>
          <w:caps w:val="0"/>
          <w:color w:val="auto"/>
          <w:spacing w:val="0"/>
          <w:kern w:val="0"/>
          <w:sz w:val="32"/>
          <w:szCs w:val="32"/>
          <w:shd w:val="clear" w:fill="FFFFFF"/>
          <w:lang w:val="en-US" w:eastAsia="zh-CN" w:bidi="ar"/>
        </w:rPr>
        <w:t>2021年2月19日</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15:00分。</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2.开标时间：</w:t>
      </w:r>
      <w:r>
        <w:rPr>
          <w:rFonts w:hint="eastAsia" w:ascii="仿宋_GB2312" w:hAnsi="Microsoft Yahei Font" w:eastAsia="仿宋_GB2312" w:cs="仿宋_GB2312"/>
          <w:i w:val="0"/>
          <w:caps w:val="0"/>
          <w:color w:val="auto"/>
          <w:spacing w:val="0"/>
          <w:kern w:val="0"/>
          <w:sz w:val="32"/>
          <w:szCs w:val="32"/>
          <w:shd w:val="clear" w:fill="FFFFFF"/>
          <w:lang w:val="en-US" w:eastAsia="zh-CN" w:bidi="ar"/>
        </w:rPr>
        <w:t>2021年2月19</w:t>
      </w:r>
      <w:bookmarkStart w:id="0" w:name="_GoBack"/>
      <w:bookmarkEnd w:id="0"/>
      <w:r>
        <w:rPr>
          <w:rFonts w:hint="eastAsia" w:ascii="仿宋_GB2312" w:hAnsi="Microsoft Yahei Font" w:eastAsia="仿宋_GB2312" w:cs="仿宋_GB2312"/>
          <w:i w:val="0"/>
          <w:caps w:val="0"/>
          <w:color w:val="auto"/>
          <w:spacing w:val="0"/>
          <w:kern w:val="0"/>
          <w:sz w:val="32"/>
          <w:szCs w:val="32"/>
          <w:shd w:val="clear" w:fill="FFFFFF"/>
          <w:lang w:val="en-US" w:eastAsia="zh-CN" w:bidi="ar"/>
        </w:rPr>
        <w:t>日15:0</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0分。</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4.开标地点：</w:t>
      </w:r>
      <w:r>
        <w:rPr>
          <w:rFonts w:ascii="仿宋_GB2312" w:hAnsi="Microsoft Yahei Font" w:eastAsia="仿宋_GB2312" w:cs="仿宋_GB2312"/>
          <w:i w:val="0"/>
          <w:caps w:val="0"/>
          <w:color w:val="000000"/>
          <w:spacing w:val="0"/>
          <w:kern w:val="0"/>
          <w:sz w:val="32"/>
          <w:szCs w:val="32"/>
          <w:shd w:val="clear" w:fill="FFFFFF"/>
          <w:lang w:val="en-US" w:eastAsia="zh-CN" w:bidi="ar"/>
        </w:rPr>
        <w:t>际华</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三五零二职业装有限公司</w:t>
      </w:r>
    </w:p>
    <w:p>
      <w:pPr>
        <w:spacing w:line="520" w:lineRule="exact"/>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b/>
          <w:bCs/>
          <w:i w:val="0"/>
          <w:caps w:val="0"/>
          <w:color w:val="000000"/>
          <w:spacing w:val="0"/>
          <w:kern w:val="0"/>
          <w:sz w:val="32"/>
          <w:szCs w:val="32"/>
          <w:shd w:val="clear" w:fill="FFFFFF"/>
          <w:lang w:val="en-US" w:eastAsia="zh-CN" w:bidi="ar"/>
        </w:rPr>
        <w:t xml:space="preserve"> 六、工作联系</w:t>
      </w:r>
    </w:p>
    <w:p>
      <w:pPr>
        <w:spacing w:line="520" w:lineRule="exact"/>
        <w:ind w:firstLine="480" w:firstLineChars="200"/>
        <w:rPr>
          <w:rFonts w:hint="eastAsia" w:ascii="仿宋_GB2312" w:hAnsi="Microsoft Yahei Font" w:eastAsia="仿宋_GB2312" w:cs="仿宋_GB2312"/>
          <w:i w:val="0"/>
          <w:caps w:val="0"/>
          <w:color w:val="000000"/>
          <w:spacing w:val="0"/>
          <w:kern w:val="0"/>
          <w:sz w:val="32"/>
          <w:szCs w:val="32"/>
          <w:shd w:val="clear" w:fill="FFFFFF"/>
          <w:lang w:val="en-US" w:eastAsia="zh-CN" w:bidi="ar"/>
        </w:rPr>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 xml:space="preserve">联系人：韩建勇　（联系投标及招标文件答疑等事宜）    </w:t>
      </w:r>
    </w:p>
    <w:p>
      <w:pPr>
        <w:spacing w:line="520" w:lineRule="exact"/>
        <w:ind w:firstLine="480" w:firstLineChars="200"/>
      </w:pP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电</w:t>
      </w:r>
      <w:r>
        <w:rPr>
          <w:rFonts w:hint="default" w:ascii="仿宋_GB2312" w:hAnsi="Microsoft Yahei Font" w:eastAsia="仿宋_GB2312" w:cs="仿宋_GB2312"/>
          <w:i w:val="0"/>
          <w:caps w:val="0"/>
          <w:color w:val="000000"/>
          <w:spacing w:val="0"/>
          <w:kern w:val="0"/>
          <w:sz w:val="32"/>
          <w:szCs w:val="32"/>
          <w:shd w:val="clear" w:fill="FFFFFF"/>
          <w:lang w:val="en-US" w:eastAsia="zh-CN" w:bidi="ar"/>
        </w:rPr>
        <w:t>  </w:t>
      </w:r>
      <w:r>
        <w:rPr>
          <w:rFonts w:hint="eastAsia" w:ascii="仿宋_GB2312" w:hAnsi="Microsoft Yahei Font" w:eastAsia="仿宋_GB2312" w:cs="仿宋_GB2312"/>
          <w:i w:val="0"/>
          <w:caps w:val="0"/>
          <w:color w:val="000000"/>
          <w:spacing w:val="0"/>
          <w:kern w:val="0"/>
          <w:sz w:val="32"/>
          <w:szCs w:val="32"/>
          <w:shd w:val="clear" w:fill="FFFFFF"/>
          <w:lang w:val="en-US" w:eastAsia="zh-CN" w:bidi="ar"/>
        </w:rPr>
        <w:t> 话：15533932721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Font">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Microsoft Yahei">
    <w:altName w:val="Lath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0545"/>
    <w:rsid w:val="0183728A"/>
    <w:rsid w:val="043A06FC"/>
    <w:rsid w:val="08815AC2"/>
    <w:rsid w:val="0D0230E3"/>
    <w:rsid w:val="1D550864"/>
    <w:rsid w:val="28E71BA5"/>
    <w:rsid w:val="294F6B86"/>
    <w:rsid w:val="2ABB56EB"/>
    <w:rsid w:val="2F8A781B"/>
    <w:rsid w:val="30EB624E"/>
    <w:rsid w:val="32C003BC"/>
    <w:rsid w:val="3C7207B9"/>
    <w:rsid w:val="43385E02"/>
    <w:rsid w:val="44D84400"/>
    <w:rsid w:val="476C1A7C"/>
    <w:rsid w:val="480E2024"/>
    <w:rsid w:val="498F0C02"/>
    <w:rsid w:val="4B320A60"/>
    <w:rsid w:val="4C020640"/>
    <w:rsid w:val="4ECE1A58"/>
    <w:rsid w:val="4F8C16C7"/>
    <w:rsid w:val="50EE22E4"/>
    <w:rsid w:val="519D225C"/>
    <w:rsid w:val="54886D3A"/>
    <w:rsid w:val="55CC3BD2"/>
    <w:rsid w:val="57816F0E"/>
    <w:rsid w:val="5AEC28E4"/>
    <w:rsid w:val="5B5A5DEF"/>
    <w:rsid w:val="5C566D9D"/>
    <w:rsid w:val="605B3923"/>
    <w:rsid w:val="622127DC"/>
    <w:rsid w:val="6C5164C2"/>
    <w:rsid w:val="757A7C49"/>
    <w:rsid w:val="776B71D1"/>
    <w:rsid w:val="7A4430A5"/>
    <w:rsid w:val="7B2B3562"/>
    <w:rsid w:val="7D1144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田志强</cp:lastModifiedBy>
  <dcterms:modified xsi:type="dcterms:W3CDTF">2021-02-18T02:46:08Z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