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440" w14:textId="113D19EF" w:rsidR="006821F3" w:rsidRPr="00246BDD" w:rsidRDefault="003118C4" w:rsidP="006821F3">
      <w:pPr>
        <w:widowControl/>
        <w:shd w:val="clear" w:color="auto" w:fill="FFFFFF"/>
        <w:spacing w:line="432" w:lineRule="atLeast"/>
        <w:jc w:val="center"/>
        <w:rPr>
          <w:rFonts w:ascii="黑体" w:eastAsia="黑体" w:hAnsi="黑体" w:cs="宋体"/>
          <w:kern w:val="0"/>
          <w:sz w:val="36"/>
          <w:szCs w:val="36"/>
          <w:bdr w:val="none" w:sz="0" w:space="0" w:color="auto" w:frame="1"/>
        </w:rPr>
      </w:pPr>
      <w:r w:rsidRPr="003118C4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3502公司网络设备及配件</w:t>
      </w:r>
      <w:proofErr w:type="gramStart"/>
      <w:r w:rsidR="007C7BDF" w:rsidRPr="007C7BDF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询</w:t>
      </w:r>
      <w:proofErr w:type="gramEnd"/>
      <w:r w:rsidR="007C7BDF" w:rsidRPr="007C7BDF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比价</w:t>
      </w:r>
      <w:r w:rsidR="006821F3" w:rsidRPr="00246BDD">
        <w:rPr>
          <w:rFonts w:ascii="黑体" w:eastAsia="黑体" w:hAnsi="黑体" w:cs="宋体"/>
          <w:kern w:val="0"/>
          <w:sz w:val="36"/>
          <w:szCs w:val="36"/>
          <w:bdr w:val="none" w:sz="0" w:space="0" w:color="auto" w:frame="1"/>
        </w:rPr>
        <w:t>采购公告</w:t>
      </w:r>
    </w:p>
    <w:p w14:paraId="7D47BDE4" w14:textId="77777777" w:rsidR="006821F3" w:rsidRPr="00246BDD" w:rsidRDefault="006821F3" w:rsidP="006821F3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</w:p>
    <w:p w14:paraId="444CC5DE" w14:textId="5343ABF3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际华三五零二职业装有限公司根据生产经营需要，</w:t>
      </w:r>
      <w:r w:rsidR="00FB0CEF"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 w:rsidR="00D9590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r w:rsidR="00EE7E0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网络设备及相关</w:t>
      </w:r>
      <w:r w:rsidR="003118C4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配件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r w:rsidR="00D9590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询比价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504FC12B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1EB28190" w14:textId="4A4F675E" w:rsidR="006821F3" w:rsidRPr="00246BDD" w:rsidRDefault="00F15915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网络设备及相关</w:t>
      </w:r>
      <w:r w:rsidR="003118C4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配件</w:t>
      </w:r>
      <w:r w:rsidR="006821F3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="00D87EF7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</w:t>
      </w:r>
      <w:r w:rsidR="006821F3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、</w:t>
      </w:r>
      <w:r w:rsidR="00D87EF7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功能需求</w:t>
      </w:r>
      <w:r w:rsidR="006821F3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等见询价文件</w:t>
      </w:r>
      <w:r w:rsidR="006821F3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41213D37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333640E5" w14:textId="0C071556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="00A6233F"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2021-3502-</w:t>
      </w:r>
      <w:r w:rsidR="00571967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0101</w:t>
      </w:r>
    </w:p>
    <w:p w14:paraId="436469D5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7E3CE5A5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0142DFE9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7D948F95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47555232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2F3F3257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267AF5D8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563628D3" w14:textId="49104D3B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 w:rsid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 w:rsidR="003118C4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4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 w:rsidR="003118C4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9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76C8F9D2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通过际华集团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电子化采购平台提供电子版询价文件发送到报价单位。</w:t>
      </w:r>
    </w:p>
    <w:p w14:paraId="37D806CC" w14:textId="5AA954CF" w:rsidR="003118C4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lastRenderedPageBreak/>
        <w:t>3.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电子化采购平台访问地址：</w:t>
      </w:r>
      <w:hyperlink r:id="rId6" w:history="1">
        <w:r w:rsidR="003118C4"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7C8A259B" w14:textId="5FB82E60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五、投标、开标</w:t>
      </w:r>
    </w:p>
    <w:p w14:paraId="5AD1ABE2" w14:textId="02B7DCB4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 w:rsid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 w:rsidR="003118C4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4</w:t>
      </w:r>
      <w:r w:rsidR="00951554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月1</w:t>
      </w:r>
      <w:r w:rsidR="003118C4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</w:t>
      </w:r>
      <w:r w:rsidR="00951554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日1</w:t>
      </w:r>
      <w:r w:rsidR="003118C4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 w:rsidR="00A570B2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：00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。报价人应于报价截止时间前将报价文件扫描件上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传至际华集团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电子化采购平台，同时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在际华集团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电子化采购平台上进行在线报价。</w:t>
      </w:r>
    </w:p>
    <w:p w14:paraId="38BBF19E" w14:textId="42F33549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="003118C4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 w:rsidR="003118C4"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="003118C4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 w:rsidR="003118C4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4</w:t>
      </w:r>
      <w:r w:rsidR="003118C4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月1</w:t>
      </w:r>
      <w:r w:rsidR="003118C4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</w:t>
      </w:r>
      <w:r w:rsidR="003118C4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日1</w:t>
      </w:r>
      <w:r w:rsidR="003118C4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 w:rsidR="003118C4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：00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1D30FF2F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</w:t>
      </w:r>
      <w:proofErr w:type="gramStart"/>
      <w:r w:rsidR="003D6F59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="003D6F59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职业装有限公司</w:t>
      </w:r>
      <w:r w:rsidR="00FB0CEF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会议室</w:t>
      </w:r>
      <w:r w:rsidRPr="00246BD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。</w:t>
      </w:r>
    </w:p>
    <w:p w14:paraId="7BBA7E2B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3C873E7E" w14:textId="77777777"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</w:t>
      </w:r>
      <w:r w:rsidR="003D6F59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磊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（可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电子化采购平台注册、答疑、递交报价文件等事宜）</w:t>
      </w:r>
    </w:p>
    <w:p w14:paraId="2B753FD1" w14:textId="77777777" w:rsidR="002A258A" w:rsidRPr="00246BDD" w:rsidRDefault="006821F3" w:rsidP="00735416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="003D6F59"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sectPr w:rsidR="002A258A" w:rsidRPr="0024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773B" w14:textId="77777777" w:rsidR="00C16E64" w:rsidRDefault="00C16E64" w:rsidP="002A258A">
      <w:r>
        <w:separator/>
      </w:r>
    </w:p>
  </w:endnote>
  <w:endnote w:type="continuationSeparator" w:id="0">
    <w:p w14:paraId="44BB79EB" w14:textId="77777777" w:rsidR="00C16E64" w:rsidRDefault="00C16E64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2476" w14:textId="77777777" w:rsidR="00C16E64" w:rsidRDefault="00C16E64" w:rsidP="002A258A">
      <w:r>
        <w:separator/>
      </w:r>
    </w:p>
  </w:footnote>
  <w:footnote w:type="continuationSeparator" w:id="0">
    <w:p w14:paraId="1ED14668" w14:textId="77777777" w:rsidR="00C16E64" w:rsidRDefault="00C16E64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A7C5F"/>
    <w:rsid w:val="000E033A"/>
    <w:rsid w:val="000E6163"/>
    <w:rsid w:val="0011112D"/>
    <w:rsid w:val="0012531B"/>
    <w:rsid w:val="001A1D00"/>
    <w:rsid w:val="00246BDD"/>
    <w:rsid w:val="002A258A"/>
    <w:rsid w:val="002A4379"/>
    <w:rsid w:val="003118C4"/>
    <w:rsid w:val="003B3185"/>
    <w:rsid w:val="003D6F59"/>
    <w:rsid w:val="00452C6D"/>
    <w:rsid w:val="004D1B37"/>
    <w:rsid w:val="004E0F0D"/>
    <w:rsid w:val="00571967"/>
    <w:rsid w:val="005B125F"/>
    <w:rsid w:val="00612929"/>
    <w:rsid w:val="006641B8"/>
    <w:rsid w:val="006821F3"/>
    <w:rsid w:val="006A53E6"/>
    <w:rsid w:val="0071018F"/>
    <w:rsid w:val="00735416"/>
    <w:rsid w:val="00764ABC"/>
    <w:rsid w:val="007C7BDF"/>
    <w:rsid w:val="007F0ECE"/>
    <w:rsid w:val="007F42F3"/>
    <w:rsid w:val="00865919"/>
    <w:rsid w:val="008A1043"/>
    <w:rsid w:val="008A2AD8"/>
    <w:rsid w:val="008C3A05"/>
    <w:rsid w:val="009258D4"/>
    <w:rsid w:val="00926C4E"/>
    <w:rsid w:val="00951554"/>
    <w:rsid w:val="00972A61"/>
    <w:rsid w:val="009C57C6"/>
    <w:rsid w:val="00A10995"/>
    <w:rsid w:val="00A53063"/>
    <w:rsid w:val="00A570B2"/>
    <w:rsid w:val="00A6233F"/>
    <w:rsid w:val="00A75CA6"/>
    <w:rsid w:val="00AA0F90"/>
    <w:rsid w:val="00AD51A2"/>
    <w:rsid w:val="00B62CA8"/>
    <w:rsid w:val="00B907A0"/>
    <w:rsid w:val="00BA561D"/>
    <w:rsid w:val="00BC6C2D"/>
    <w:rsid w:val="00BE5A1F"/>
    <w:rsid w:val="00C16E64"/>
    <w:rsid w:val="00C70879"/>
    <w:rsid w:val="00C8561E"/>
    <w:rsid w:val="00C939BB"/>
    <w:rsid w:val="00CF329A"/>
    <w:rsid w:val="00D2791C"/>
    <w:rsid w:val="00D32FEF"/>
    <w:rsid w:val="00D6467C"/>
    <w:rsid w:val="00D66532"/>
    <w:rsid w:val="00D87EF7"/>
    <w:rsid w:val="00D9590E"/>
    <w:rsid w:val="00DA0EA0"/>
    <w:rsid w:val="00DA50D9"/>
    <w:rsid w:val="00DC2E14"/>
    <w:rsid w:val="00DF6D43"/>
    <w:rsid w:val="00E00E66"/>
    <w:rsid w:val="00E03E07"/>
    <w:rsid w:val="00E17CA2"/>
    <w:rsid w:val="00EE7E0F"/>
    <w:rsid w:val="00F06FBF"/>
    <w:rsid w:val="00F15915"/>
    <w:rsid w:val="00F27042"/>
    <w:rsid w:val="00F51EBC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磊</cp:lastModifiedBy>
  <cp:revision>47</cp:revision>
  <dcterms:created xsi:type="dcterms:W3CDTF">2020-10-24T07:47:00Z</dcterms:created>
  <dcterms:modified xsi:type="dcterms:W3CDTF">2021-04-09T09:39:00Z</dcterms:modified>
</cp:coreProperties>
</file>