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现将际华3502公司压力罐安装配套工程结果进行公示，具体如下：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际华3502公司压力罐安装配套工程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0176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775" w:type="dxa"/>
        <w:tblInd w:w="-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25"/>
        <w:gridCol w:w="493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序号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中标供应商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工程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i w:val="0"/>
                <w:caps w:val="0"/>
                <w:color w:val="auto"/>
                <w:spacing w:val="0"/>
                <w:sz w:val="28"/>
                <w:szCs w:val="28"/>
                <w:shd w:val="clear"/>
              </w:rPr>
              <w:t>石家庄佳强建筑装饰工程有限公司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0"/>
                <w:szCs w:val="30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0"/>
                <w:szCs w:val="30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791A42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2D05B1E"/>
    <w:rsid w:val="11507C58"/>
    <w:rsid w:val="168F2764"/>
    <w:rsid w:val="26A36EB2"/>
    <w:rsid w:val="31041A67"/>
    <w:rsid w:val="3471731F"/>
    <w:rsid w:val="3FFC194E"/>
    <w:rsid w:val="51056836"/>
    <w:rsid w:val="53D2263E"/>
    <w:rsid w:val="5FAA64A7"/>
    <w:rsid w:val="636139E7"/>
    <w:rsid w:val="643A6A3B"/>
    <w:rsid w:val="6635213E"/>
    <w:rsid w:val="67DD4870"/>
    <w:rsid w:val="6A6A4669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qFormat/>
    <w:uiPriority w:val="0"/>
  </w:style>
  <w:style w:type="character" w:customStyle="1" w:styleId="19">
    <w:name w:val="gb-jt"/>
    <w:basedOn w:val="6"/>
    <w:qFormat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2021-05-19T08:56:19Z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