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ind w:left="0" w:leftChars="0" w:firstLine="0"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关于</w:t>
      </w:r>
      <w:bookmarkStart w:id="0" w:name="_Hlk91662328"/>
      <w:r>
        <w:rPr>
          <w:rFonts w:hint="eastAsia"/>
          <w:b/>
          <w:sz w:val="30"/>
          <w:szCs w:val="30"/>
        </w:rPr>
        <w:t>新兴际华应急产业有限公司</w:t>
      </w:r>
      <w:bookmarkEnd w:id="0"/>
      <w:bookmarkStart w:id="1" w:name="_Hlk91662677"/>
      <w:r>
        <w:rPr>
          <w:rFonts w:hint="eastAsia"/>
          <w:b/>
          <w:sz w:val="30"/>
          <w:szCs w:val="30"/>
        </w:rPr>
        <w:t>研发软件购置项目</w:t>
      </w:r>
      <w:bookmarkEnd w:id="1"/>
      <w:r>
        <w:rPr>
          <w:rFonts w:hint="eastAsia"/>
          <w:b/>
          <w:sz w:val="30"/>
          <w:szCs w:val="30"/>
        </w:rPr>
        <w:t>的中标公告</w:t>
      </w:r>
    </w:p>
    <w:p>
      <w:pPr>
        <w:spacing w:line="360" w:lineRule="auto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招标人：新兴际华应急产业有限公司</w:t>
      </w:r>
    </w:p>
    <w:p>
      <w:pPr>
        <w:spacing w:line="360" w:lineRule="auto"/>
        <w:ind w:firstLine="560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新兴际华应急产业有限公司研发软件购置项目，评标工作已按照招标文件规定的评标办法及相关要求完成评标工作。经评标委员会评审推荐后；现确定北京硕迪制信科技有限公司为第一标段</w:t>
      </w:r>
      <w:r>
        <w:rPr>
          <w:rFonts w:eastAsia="仿宋_GB2312"/>
          <w:bCs/>
          <w:kern w:val="0"/>
          <w:sz w:val="30"/>
          <w:szCs w:val="30"/>
        </w:rPr>
        <w:t>SolidWorks</w:t>
      </w:r>
      <w:r>
        <w:rPr>
          <w:rFonts w:hint="eastAsia" w:eastAsia="仿宋_GB2312"/>
          <w:bCs/>
          <w:kern w:val="0"/>
          <w:sz w:val="30"/>
          <w:szCs w:val="30"/>
        </w:rPr>
        <w:t>软件的中标候选人，北京华盛扬科技有限公司为第二标段</w:t>
      </w:r>
      <w:r>
        <w:rPr>
          <w:rFonts w:eastAsia="仿宋_GB2312"/>
          <w:bCs/>
          <w:kern w:val="0"/>
          <w:sz w:val="30"/>
          <w:szCs w:val="30"/>
        </w:rPr>
        <w:t>Catia</w:t>
      </w:r>
      <w:r>
        <w:rPr>
          <w:rFonts w:hint="eastAsia" w:eastAsia="仿宋_GB2312"/>
          <w:bCs/>
          <w:kern w:val="0"/>
          <w:sz w:val="30"/>
          <w:szCs w:val="30"/>
        </w:rPr>
        <w:t>软件</w:t>
      </w:r>
      <w:bookmarkStart w:id="2" w:name="_Hlk91664725"/>
      <w:r>
        <w:rPr>
          <w:rFonts w:hint="eastAsia" w:eastAsia="仿宋_GB2312"/>
          <w:bCs/>
          <w:kern w:val="0"/>
          <w:sz w:val="30"/>
          <w:szCs w:val="30"/>
        </w:rPr>
        <w:t>的中标候选人</w:t>
      </w:r>
      <w:bookmarkEnd w:id="2"/>
      <w:r>
        <w:rPr>
          <w:rFonts w:hint="eastAsia" w:eastAsia="仿宋_GB2312"/>
          <w:bCs/>
          <w:kern w:val="0"/>
          <w:sz w:val="30"/>
          <w:szCs w:val="30"/>
        </w:rPr>
        <w:t>，北京国信网联科技有限公司为第三标段</w:t>
      </w:r>
      <w:r>
        <w:rPr>
          <w:rFonts w:eastAsia="仿宋_GB2312"/>
          <w:bCs/>
          <w:kern w:val="0"/>
          <w:sz w:val="30"/>
          <w:szCs w:val="30"/>
        </w:rPr>
        <w:t>HyperWorks</w:t>
      </w:r>
      <w:r>
        <w:rPr>
          <w:rFonts w:hint="eastAsia" w:eastAsia="仿宋_GB2312"/>
          <w:bCs/>
          <w:kern w:val="0"/>
          <w:sz w:val="30"/>
          <w:szCs w:val="30"/>
        </w:rPr>
        <w:t>软件的中标候选人，北京华盛扬科技有限公司为第四标段</w:t>
      </w:r>
      <w:r>
        <w:rPr>
          <w:rFonts w:eastAsia="仿宋_GB2312"/>
          <w:bCs/>
          <w:kern w:val="0"/>
          <w:sz w:val="30"/>
          <w:szCs w:val="30"/>
        </w:rPr>
        <w:t>Abaqus</w:t>
      </w:r>
      <w:r>
        <w:rPr>
          <w:rFonts w:hint="eastAsia" w:eastAsia="仿宋_GB2312"/>
          <w:bCs/>
          <w:kern w:val="0"/>
          <w:sz w:val="30"/>
          <w:szCs w:val="30"/>
        </w:rPr>
        <w:t>软件</w:t>
      </w:r>
      <w:bookmarkStart w:id="3" w:name="_Hlk91664789"/>
      <w:r>
        <w:rPr>
          <w:rFonts w:hint="eastAsia" w:eastAsia="仿宋_GB2312"/>
          <w:bCs/>
          <w:kern w:val="0"/>
          <w:sz w:val="30"/>
          <w:szCs w:val="30"/>
        </w:rPr>
        <w:t>的中标候选人</w:t>
      </w:r>
      <w:bookmarkEnd w:id="3"/>
      <w:r>
        <w:rPr>
          <w:rFonts w:hint="eastAsia" w:eastAsia="仿宋_GB2312"/>
          <w:bCs/>
          <w:kern w:val="0"/>
          <w:sz w:val="30"/>
          <w:szCs w:val="30"/>
        </w:rPr>
        <w:t>，上海迅仿工程技术有限公司为第五标段</w:t>
      </w:r>
      <w:r>
        <w:rPr>
          <w:rFonts w:eastAsia="仿宋_GB2312"/>
          <w:bCs/>
          <w:kern w:val="0"/>
          <w:sz w:val="30"/>
          <w:szCs w:val="30"/>
        </w:rPr>
        <w:t>MSC.Nastran</w:t>
      </w:r>
      <w:r>
        <w:rPr>
          <w:rFonts w:hint="eastAsia" w:eastAsia="仿宋_GB2312"/>
          <w:bCs/>
          <w:kern w:val="0"/>
          <w:sz w:val="30"/>
          <w:szCs w:val="30"/>
        </w:rPr>
        <w:t>软件</w:t>
      </w:r>
      <w:bookmarkStart w:id="4" w:name="_Hlk91664811"/>
      <w:r>
        <w:rPr>
          <w:rFonts w:hint="eastAsia" w:eastAsia="仿宋_GB2312"/>
          <w:bCs/>
          <w:kern w:val="0"/>
          <w:sz w:val="30"/>
          <w:szCs w:val="30"/>
        </w:rPr>
        <w:t>、第六标段</w:t>
      </w:r>
      <w:r>
        <w:rPr>
          <w:rFonts w:eastAsia="仿宋_GB2312"/>
          <w:bCs/>
          <w:kern w:val="0"/>
          <w:sz w:val="30"/>
          <w:szCs w:val="30"/>
        </w:rPr>
        <w:t>MSC.Adams</w:t>
      </w:r>
      <w:r>
        <w:rPr>
          <w:rFonts w:hint="eastAsia" w:eastAsia="仿宋_GB2312"/>
          <w:bCs/>
          <w:kern w:val="0"/>
          <w:sz w:val="30"/>
          <w:szCs w:val="30"/>
        </w:rPr>
        <w:t>软件的中标候选人</w:t>
      </w:r>
      <w:bookmarkEnd w:id="4"/>
      <w:r>
        <w:rPr>
          <w:rFonts w:hint="eastAsia" w:eastAsia="仿宋_GB2312"/>
          <w:bCs/>
          <w:kern w:val="0"/>
          <w:sz w:val="30"/>
          <w:szCs w:val="30"/>
        </w:rPr>
        <w:t>，北京能科瑞元数字技术有限公司为第七标段</w:t>
      </w:r>
      <w:r>
        <w:rPr>
          <w:rFonts w:eastAsia="仿宋_GB2312"/>
          <w:bCs/>
          <w:kern w:val="0"/>
          <w:sz w:val="30"/>
          <w:szCs w:val="30"/>
        </w:rPr>
        <w:t>Amesim</w:t>
      </w:r>
      <w:r>
        <w:rPr>
          <w:rFonts w:hint="eastAsia" w:eastAsia="仿宋_GB2312"/>
          <w:bCs/>
          <w:kern w:val="0"/>
          <w:sz w:val="30"/>
          <w:szCs w:val="30"/>
        </w:rPr>
        <w:t>软件、第八标段</w:t>
      </w:r>
      <w:r>
        <w:rPr>
          <w:rFonts w:eastAsia="仿宋_GB2312"/>
          <w:bCs/>
          <w:kern w:val="0"/>
          <w:sz w:val="30"/>
          <w:szCs w:val="30"/>
        </w:rPr>
        <w:t>Starccm+</w:t>
      </w:r>
      <w:r>
        <w:rPr>
          <w:rFonts w:hint="eastAsia" w:eastAsia="仿宋_GB2312"/>
          <w:bCs/>
          <w:kern w:val="0"/>
          <w:sz w:val="30"/>
          <w:szCs w:val="30"/>
        </w:rPr>
        <w:t>软件的中标候选人，公示期202</w:t>
      </w:r>
      <w:r>
        <w:rPr>
          <w:rFonts w:eastAsia="仿宋_GB2312"/>
          <w:bCs/>
          <w:kern w:val="0"/>
          <w:sz w:val="30"/>
          <w:szCs w:val="30"/>
        </w:rPr>
        <w:t>2</w:t>
      </w:r>
      <w:r>
        <w:rPr>
          <w:rFonts w:hint="eastAsia" w:eastAsia="仿宋_GB2312"/>
          <w:bCs/>
          <w:kern w:val="0"/>
          <w:sz w:val="30"/>
          <w:szCs w:val="30"/>
        </w:rPr>
        <w:t>年1月</w:t>
      </w:r>
      <w:r>
        <w:rPr>
          <w:rFonts w:hint="eastAsia" w:eastAsia="仿宋_GB2312"/>
          <w:bCs/>
          <w:kern w:val="0"/>
          <w:sz w:val="30"/>
          <w:szCs w:val="30"/>
          <w:lang w:val="en-US" w:eastAsia="zh-CN"/>
        </w:rPr>
        <w:t>21</w:t>
      </w:r>
      <w:r>
        <w:rPr>
          <w:rFonts w:hint="eastAsia" w:eastAsia="仿宋_GB2312"/>
          <w:bCs/>
          <w:kern w:val="0"/>
          <w:sz w:val="30"/>
          <w:szCs w:val="30"/>
        </w:rPr>
        <w:t>日至202</w:t>
      </w:r>
      <w:r>
        <w:rPr>
          <w:rFonts w:eastAsia="仿宋_GB2312"/>
          <w:bCs/>
          <w:kern w:val="0"/>
          <w:sz w:val="30"/>
          <w:szCs w:val="30"/>
        </w:rPr>
        <w:t>2</w:t>
      </w:r>
      <w:r>
        <w:rPr>
          <w:rFonts w:hint="eastAsia" w:eastAsia="仿宋_GB2312"/>
          <w:bCs/>
          <w:kern w:val="0"/>
          <w:sz w:val="30"/>
          <w:szCs w:val="30"/>
        </w:rPr>
        <w:t>年1月</w:t>
      </w:r>
      <w:r>
        <w:rPr>
          <w:rFonts w:hint="eastAsia" w:eastAsia="仿宋_GB2312"/>
          <w:bCs/>
          <w:kern w:val="0"/>
          <w:sz w:val="30"/>
          <w:szCs w:val="30"/>
          <w:lang w:val="en-US" w:eastAsia="zh-CN"/>
        </w:rPr>
        <w:t>23</w:t>
      </w:r>
      <w:r>
        <w:rPr>
          <w:rFonts w:hint="eastAsia" w:eastAsia="仿宋_GB2312"/>
          <w:bCs/>
          <w:kern w:val="0"/>
          <w:sz w:val="30"/>
          <w:szCs w:val="30"/>
        </w:rPr>
        <w:t>日，公示期内，如对中标候选人存在疑问，可向招标人提出。</w:t>
      </w:r>
    </w:p>
    <w:p>
      <w:pPr>
        <w:spacing w:line="360" w:lineRule="auto"/>
        <w:rPr>
          <w:rFonts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招标联系人电话： 01066235917</w:t>
      </w:r>
    </w:p>
    <w:p>
      <w:pPr>
        <w:spacing w:line="360" w:lineRule="auto"/>
        <w:rPr>
          <w:rFonts w:hint="eastAsia"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纪检监督电话：01066235893</w:t>
      </w:r>
    </w:p>
    <w:p>
      <w:pPr>
        <w:spacing w:line="360" w:lineRule="auto"/>
        <w:rPr>
          <w:rFonts w:hint="eastAsia" w:eastAsia="仿宋_GB2312"/>
          <w:bCs/>
          <w:kern w:val="0"/>
          <w:sz w:val="30"/>
          <w:szCs w:val="30"/>
        </w:rPr>
      </w:pPr>
    </w:p>
    <w:p>
      <w:pPr>
        <w:spacing w:line="360" w:lineRule="auto"/>
        <w:rPr>
          <w:rFonts w:hint="eastAsia" w:eastAsia="仿宋_GB2312"/>
          <w:bCs/>
          <w:kern w:val="0"/>
          <w:sz w:val="30"/>
          <w:szCs w:val="30"/>
        </w:rPr>
      </w:pPr>
      <w:bookmarkStart w:id="5" w:name="_GoBack"/>
      <w:bookmarkEnd w:id="5"/>
    </w:p>
    <w:p>
      <w:pPr>
        <w:spacing w:line="360" w:lineRule="auto"/>
        <w:jc w:val="right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 xml:space="preserve">          </w:t>
      </w:r>
      <w:r>
        <w:rPr>
          <w:rFonts w:hint="eastAsia" w:eastAsia="仿宋_GB2312"/>
          <w:bCs/>
          <w:kern w:val="0"/>
          <w:sz w:val="30"/>
          <w:szCs w:val="30"/>
        </w:rPr>
        <w:t>新兴际华应急产业有限公司</w:t>
      </w:r>
    </w:p>
    <w:p>
      <w:pPr>
        <w:spacing w:line="360" w:lineRule="auto"/>
        <w:jc w:val="right"/>
        <w:rPr>
          <w:rFonts w:hint="eastAsia"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 xml:space="preserve">   </w:t>
      </w:r>
      <w:r>
        <w:rPr>
          <w:rFonts w:hint="eastAsia" w:eastAsia="仿宋_GB2312"/>
          <w:bCs/>
          <w:kern w:val="0"/>
          <w:sz w:val="30"/>
          <w:szCs w:val="30"/>
        </w:rPr>
        <w:t xml:space="preserve">                            </w:t>
      </w:r>
      <w:r>
        <w:rPr>
          <w:rFonts w:eastAsia="仿宋_GB2312"/>
          <w:bCs/>
          <w:kern w:val="0"/>
          <w:sz w:val="30"/>
          <w:szCs w:val="30"/>
        </w:rPr>
        <w:t>20</w:t>
      </w:r>
      <w:r>
        <w:rPr>
          <w:rFonts w:hint="eastAsia" w:eastAsia="仿宋_GB2312"/>
          <w:bCs/>
          <w:kern w:val="0"/>
          <w:sz w:val="30"/>
          <w:szCs w:val="30"/>
        </w:rPr>
        <w:t>2</w:t>
      </w:r>
      <w:r>
        <w:rPr>
          <w:rFonts w:eastAsia="仿宋_GB2312"/>
          <w:bCs/>
          <w:kern w:val="0"/>
          <w:sz w:val="30"/>
          <w:szCs w:val="30"/>
        </w:rPr>
        <w:t>2年</w:t>
      </w:r>
      <w:r>
        <w:rPr>
          <w:rFonts w:hint="eastAsia" w:eastAsia="仿宋_GB2312"/>
          <w:bCs/>
          <w:kern w:val="0"/>
          <w:sz w:val="30"/>
          <w:szCs w:val="30"/>
        </w:rPr>
        <w:t>1</w:t>
      </w:r>
      <w:r>
        <w:rPr>
          <w:rFonts w:eastAsia="仿宋_GB2312"/>
          <w:bCs/>
          <w:kern w:val="0"/>
          <w:sz w:val="30"/>
          <w:szCs w:val="30"/>
        </w:rPr>
        <w:t>月</w:t>
      </w:r>
      <w:r>
        <w:rPr>
          <w:rFonts w:hint="eastAsia" w:eastAsia="仿宋_GB2312"/>
          <w:bCs/>
          <w:kern w:val="0"/>
          <w:sz w:val="30"/>
          <w:szCs w:val="30"/>
          <w:lang w:val="en-US" w:eastAsia="zh-CN"/>
        </w:rPr>
        <w:t>21</w:t>
      </w:r>
      <w:r>
        <w:rPr>
          <w:rFonts w:eastAsia="仿宋_GB2312"/>
          <w:bCs/>
          <w:kern w:val="0"/>
          <w:sz w:val="30"/>
          <w:szCs w:val="30"/>
        </w:rPr>
        <w:t>日</w:t>
      </w:r>
    </w:p>
    <w:p>
      <w:pPr>
        <w:spacing w:line="360" w:lineRule="auto"/>
        <w:rPr>
          <w:rFonts w:eastAsia="仿宋_GB2312"/>
          <w:bCs/>
          <w:kern w:val="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F46FF"/>
    <w:rsid w:val="654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widowControl/>
      <w:adjustRightInd w:val="0"/>
      <w:snapToGrid w:val="0"/>
      <w:spacing w:after="120" w:line="480" w:lineRule="auto"/>
      <w:ind w:left="420" w:leftChars="200" w:firstLine="200" w:firstLineChars="200"/>
    </w:pPr>
    <w:rPr>
      <w:rFonts w:eastAsia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2022-01-21T08:55:00Z</dcterms:created>
  <dc:creator>一帆</dc:creator>
  <cp:lastModifiedBy>一帆</cp:lastModifiedBy>
  <dcterms:modified xsi:type="dcterms:W3CDTF">2022-01-21T08:56:25Z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57C2E9F812F24555A796259D770204BC</vt:lpwstr>
  </property>
</Properties>
</file>