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22" w:rsidRDefault="009E7E22" w:rsidP="009E7E22">
      <w:pPr>
        <w:ind w:firstLineChars="400" w:firstLine="1440"/>
        <w:rPr>
          <w:rFonts w:ascii="黑体" w:eastAsia="黑体" w:hint="eastAsia"/>
          <w:sz w:val="36"/>
          <w:szCs w:val="32"/>
        </w:rPr>
      </w:pPr>
      <w:r>
        <w:rPr>
          <w:rFonts w:ascii="黑体" w:eastAsia="黑体" w:hint="eastAsia"/>
          <w:sz w:val="36"/>
          <w:szCs w:val="32"/>
        </w:rPr>
        <w:t>202</w:t>
      </w:r>
      <w:r>
        <w:rPr>
          <w:rFonts w:ascii="黑体" w:eastAsia="黑体"/>
          <w:sz w:val="36"/>
          <w:szCs w:val="32"/>
        </w:rPr>
        <w:t>4</w:t>
      </w:r>
      <w:r>
        <w:rPr>
          <w:rFonts w:ascii="黑体" w:eastAsia="黑体" w:hint="eastAsia"/>
          <w:sz w:val="36"/>
          <w:szCs w:val="32"/>
        </w:rPr>
        <w:t>年度公司环境监测计划</w:t>
      </w:r>
    </w:p>
    <w:p w:rsidR="009E7E22" w:rsidRDefault="009E7E22" w:rsidP="009E7E22">
      <w:pPr>
        <w:rPr>
          <w:rFonts w:ascii="黑体" w:eastAsia="黑体" w:hint="eastAsia"/>
          <w:sz w:val="36"/>
          <w:szCs w:val="32"/>
        </w:rPr>
      </w:pPr>
      <w:r>
        <w:rPr>
          <w:rFonts w:ascii="黑体" w:eastAsia="黑体" w:hint="eastAsia"/>
          <w:sz w:val="36"/>
          <w:szCs w:val="32"/>
        </w:rPr>
        <w:t xml:space="preserve">   </w:t>
      </w:r>
    </w:p>
    <w:p w:rsidR="009E7E22" w:rsidRDefault="009E7E22" w:rsidP="009E7E22">
      <w:pPr>
        <w:spacing w:line="480" w:lineRule="exact"/>
        <w:ind w:firstLineChars="200" w:firstLine="560"/>
        <w:rPr>
          <w:rFonts w:hAnsi="宋体" w:cs="宋体" w:hint="eastAsia"/>
          <w:b/>
          <w:bCs/>
          <w:sz w:val="24"/>
        </w:rPr>
      </w:pPr>
      <w:r>
        <w:rPr>
          <w:rFonts w:ascii="宋体" w:hAnsi="宋体" w:cs="宋体" w:hint="eastAsia"/>
          <w:sz w:val="28"/>
          <w:szCs w:val="28"/>
        </w:rPr>
        <w:t>根据《排污许可证管理条例》管理要求，依照公司《排污许可证》中自行监测项目，组织开展202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年度公司环境监测工作，具体监测计划如下：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2"/>
        <w:rPr>
          <w:rFonts w:hAnsi="宋体" w:cs="宋体" w:hint="eastAsia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一、废气</w:t>
      </w:r>
    </w:p>
    <w:p w:rsidR="009E7E22" w:rsidRDefault="009E7E22" w:rsidP="009E7E22">
      <w:pPr>
        <w:pStyle w:val="a3"/>
        <w:snapToGrid w:val="0"/>
        <w:spacing w:line="460" w:lineRule="exact"/>
        <w:ind w:firstLineChars="150" w:firstLine="361"/>
        <w:rPr>
          <w:rFonts w:hAnsi="宋体" w:cs="宋体" w:hint="eastAsia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（一）有组织废气</w:t>
      </w:r>
    </w:p>
    <w:p w:rsidR="009E7E22" w:rsidRDefault="009E7E22" w:rsidP="009E7E22">
      <w:pPr>
        <w:pStyle w:val="a3"/>
        <w:snapToGrid w:val="0"/>
        <w:spacing w:line="460" w:lineRule="exact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 xml:space="preserve">    1、印染车间综合废气排气筒（DA001）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（1）监测项目：颗粒物、氮氧化物、二氧化硫、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监测频次：1次/半年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采样方式及个数：非连续采样3个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（2）监测项目：非甲烷总烃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监测频次：1次/季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采样方式及个数：非连续采样3个</w:t>
      </w:r>
    </w:p>
    <w:p w:rsidR="009E7E22" w:rsidRDefault="009E7E22" w:rsidP="009E7E22">
      <w:pPr>
        <w:pStyle w:val="a3"/>
        <w:numPr>
          <w:ilvl w:val="0"/>
          <w:numId w:val="1"/>
        </w:numPr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印染车间印花及</w:t>
      </w:r>
      <w:proofErr w:type="gramStart"/>
      <w:r>
        <w:rPr>
          <w:rFonts w:hAnsi="宋体" w:cs="宋体" w:hint="eastAsia"/>
          <w:bCs/>
          <w:sz w:val="24"/>
          <w:szCs w:val="24"/>
        </w:rPr>
        <w:t>焙</w:t>
      </w:r>
      <w:proofErr w:type="gramEnd"/>
      <w:r>
        <w:rPr>
          <w:rFonts w:hAnsi="宋体" w:cs="宋体" w:hint="eastAsia"/>
          <w:bCs/>
          <w:sz w:val="24"/>
          <w:szCs w:val="24"/>
        </w:rPr>
        <w:t>烘废气排气筒（DA002）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（1）监测项目：甲苯、二甲苯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监测频次：1次/半年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采样方式及个数：非连续采样3个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（2）监测项目：非甲烷总烃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监测频次：1次/季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采样方式及个数：非连续采样3个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3、污水处理站废气排放筒（DA003）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监测项目：臭气浓度、氨（氨气）、硫化氢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监测频次：1次/半年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采样方式及个数：非连续采样3个</w:t>
      </w:r>
    </w:p>
    <w:p w:rsidR="009E7E22" w:rsidRDefault="009E7E22" w:rsidP="009E7E22">
      <w:pPr>
        <w:pStyle w:val="a3"/>
        <w:snapToGrid w:val="0"/>
        <w:spacing w:line="460" w:lineRule="exact"/>
        <w:ind w:firstLineChars="150" w:firstLine="361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（二）厂界无组织废气（3点位）</w:t>
      </w:r>
      <w:r>
        <w:rPr>
          <w:rFonts w:hAnsi="宋体" w:cs="宋体" w:hint="eastAsia"/>
          <w:bCs/>
          <w:sz w:val="24"/>
          <w:szCs w:val="24"/>
        </w:rPr>
        <w:t xml:space="preserve"> 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监测项目：臭气浓度、非甲烷总烃、氨（氨气）、硫化氢、颗粒物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监测频次：1次/半年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采样方式及个数：1小时内一等时间间隔采集4个样品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</w:p>
    <w:p w:rsidR="009E7E22" w:rsidRDefault="009E7E22" w:rsidP="009E7E22">
      <w:pPr>
        <w:pStyle w:val="a3"/>
        <w:snapToGrid w:val="0"/>
        <w:spacing w:line="460" w:lineRule="exact"/>
        <w:ind w:firstLineChars="200" w:firstLine="482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二、厂界噪声</w:t>
      </w:r>
    </w:p>
    <w:p w:rsidR="009E7E22" w:rsidRPr="002633E5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监测布点：沿生产区厂界布设4个监测点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监测频次：1次/季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</w:t>
      </w:r>
      <w:r>
        <w:rPr>
          <w:rFonts w:hAnsi="宋体" w:cs="宋体" w:hint="eastAsia"/>
          <w:sz w:val="24"/>
          <w:szCs w:val="24"/>
        </w:rPr>
        <w:t>昼间、夜间各一次</w:t>
      </w:r>
    </w:p>
    <w:p w:rsidR="009E7E22" w:rsidRDefault="009E7E22" w:rsidP="009E7E22">
      <w:pPr>
        <w:pStyle w:val="a3"/>
        <w:snapToGrid w:val="0"/>
        <w:spacing w:line="460" w:lineRule="exact"/>
        <w:ind w:firstLineChars="100" w:firstLine="240"/>
        <w:rPr>
          <w:rFonts w:hAnsi="宋体" w:cs="宋体" w:hint="eastAsia"/>
          <w:bCs/>
          <w:sz w:val="24"/>
          <w:szCs w:val="24"/>
        </w:rPr>
      </w:pPr>
    </w:p>
    <w:p w:rsidR="009E7E22" w:rsidRDefault="009E7E22" w:rsidP="009E7E22">
      <w:pPr>
        <w:pStyle w:val="a3"/>
        <w:snapToGrid w:val="0"/>
        <w:spacing w:line="460" w:lineRule="exact"/>
        <w:ind w:firstLineChars="200" w:firstLine="482"/>
        <w:rPr>
          <w:rFonts w:hAnsi="宋体" w:cs="宋体" w:hint="eastAsia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三、废水</w:t>
      </w:r>
    </w:p>
    <w:p w:rsidR="009E7E22" w:rsidRDefault="009E7E22" w:rsidP="009E7E22">
      <w:pPr>
        <w:pStyle w:val="a3"/>
        <w:snapToGrid w:val="0"/>
        <w:spacing w:line="460" w:lineRule="exact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 xml:space="preserve">   （一） 总排污口（DW001）</w:t>
      </w:r>
    </w:p>
    <w:p w:rsidR="009E7E22" w:rsidRDefault="009E7E22" w:rsidP="009E7E22">
      <w:pPr>
        <w:pStyle w:val="a3"/>
        <w:snapToGrid w:val="0"/>
        <w:spacing w:line="460" w:lineRule="exact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 xml:space="preserve">    1、监测项目：</w:t>
      </w:r>
      <w:r>
        <w:rPr>
          <w:rFonts w:hAnsi="宋体" w:cs="宋体" w:hint="eastAsia"/>
          <w:sz w:val="24"/>
          <w:szCs w:val="24"/>
        </w:rPr>
        <w:t>色度、悬浮物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监测频次：1次/周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采样方式及个数：瞬时采样3个样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2、监测项目：</w:t>
      </w:r>
      <w:r>
        <w:rPr>
          <w:rFonts w:hAnsi="宋体" w:cs="宋体" w:hint="eastAsia"/>
          <w:sz w:val="24"/>
          <w:szCs w:val="24"/>
        </w:rPr>
        <w:t>五日生化需氧、总磷、总氮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监测频次：1次/月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采样方式及个数：瞬时采样3个样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3、监测项目：苯胺类、硫化物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监测频次：1次/季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采样方式及个数：瞬时采样3个样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4、监测项目：总锑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监测频次：1次/半年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采样方式及个数：瞬时采样3个样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b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（二）雨水排口（YS001）</w:t>
      </w:r>
    </w:p>
    <w:p w:rsidR="009E7E22" w:rsidRPr="002633E5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监测项目：</w:t>
      </w:r>
      <w:r>
        <w:rPr>
          <w:rFonts w:hAnsi="宋体" w:cs="宋体" w:hint="eastAsia"/>
          <w:sz w:val="24"/>
          <w:szCs w:val="24"/>
        </w:rPr>
        <w:t>化学需氧量、悬浮物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监测频次：雨水排放口</w:t>
      </w:r>
      <w:r>
        <w:rPr>
          <w:rFonts w:hAnsi="宋体" w:cs="宋体"/>
          <w:sz w:val="24"/>
          <w:szCs w:val="24"/>
        </w:rPr>
        <w:t>有流动水排放时</w:t>
      </w:r>
      <w:r>
        <w:rPr>
          <w:rFonts w:hAnsi="宋体" w:cs="宋体" w:hint="eastAsia"/>
          <w:sz w:val="24"/>
          <w:szCs w:val="24"/>
        </w:rPr>
        <w:t>开展</w:t>
      </w:r>
      <w:r>
        <w:rPr>
          <w:rFonts w:hAnsi="宋体" w:cs="宋体"/>
          <w:sz w:val="24"/>
          <w:szCs w:val="24"/>
        </w:rPr>
        <w:t>监测，</w:t>
      </w:r>
      <w:r>
        <w:rPr>
          <w:rFonts w:hAnsi="宋体" w:cs="宋体" w:hint="eastAsia"/>
          <w:sz w:val="24"/>
          <w:szCs w:val="24"/>
        </w:rPr>
        <w:t>排放期间按日监测。</w:t>
      </w:r>
      <w:r>
        <w:rPr>
          <w:rFonts w:hAnsi="宋体" w:cs="宋体"/>
          <w:sz w:val="24"/>
          <w:szCs w:val="24"/>
        </w:rPr>
        <w:t>如监测</w:t>
      </w:r>
      <w:r>
        <w:rPr>
          <w:rFonts w:hAnsi="宋体" w:cs="宋体" w:hint="eastAsia"/>
          <w:sz w:val="24"/>
          <w:szCs w:val="24"/>
        </w:rPr>
        <w:t>一年无异常</w:t>
      </w:r>
      <w:r>
        <w:rPr>
          <w:rFonts w:hAnsi="宋体" w:cs="宋体"/>
          <w:sz w:val="24"/>
          <w:szCs w:val="24"/>
        </w:rPr>
        <w:t>情况，每季度第一次有流动</w:t>
      </w:r>
      <w:r>
        <w:rPr>
          <w:rFonts w:hAnsi="宋体" w:cs="宋体" w:hint="eastAsia"/>
          <w:sz w:val="24"/>
          <w:szCs w:val="24"/>
        </w:rPr>
        <w:t>水</w:t>
      </w:r>
      <w:r>
        <w:rPr>
          <w:rFonts w:hAnsi="宋体" w:cs="宋体"/>
          <w:sz w:val="24"/>
          <w:szCs w:val="24"/>
        </w:rPr>
        <w:t>排放时开展按日监测</w:t>
      </w:r>
      <w:r>
        <w:rPr>
          <w:rFonts w:hAnsi="宋体" w:cs="宋体" w:hint="eastAsia"/>
          <w:sz w:val="24"/>
          <w:szCs w:val="24"/>
        </w:rPr>
        <w:t>（预计全年30次）。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采样方式及个数：瞬时采样3个样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562"/>
        <w:rPr>
          <w:rFonts w:hAnsi="宋体" w:hint="eastAsia"/>
          <w:b/>
          <w:bCs/>
          <w:sz w:val="28"/>
          <w:szCs w:val="28"/>
        </w:rPr>
      </w:pPr>
    </w:p>
    <w:p w:rsidR="009E7E22" w:rsidRPr="002633E5" w:rsidRDefault="009E7E22" w:rsidP="009E7E22">
      <w:pPr>
        <w:pStyle w:val="a3"/>
        <w:snapToGrid w:val="0"/>
        <w:spacing w:line="460" w:lineRule="exact"/>
        <w:ind w:firstLineChars="200" w:firstLine="482"/>
        <w:rPr>
          <w:rFonts w:hAnsi="宋体" w:hint="eastAsia"/>
          <w:b/>
          <w:bCs/>
          <w:sz w:val="24"/>
          <w:szCs w:val="24"/>
        </w:rPr>
      </w:pPr>
      <w:r w:rsidRPr="002633E5">
        <w:rPr>
          <w:rFonts w:hAnsi="宋体" w:hint="eastAsia"/>
          <w:b/>
          <w:bCs/>
          <w:sz w:val="24"/>
          <w:szCs w:val="24"/>
        </w:rPr>
        <w:t>四、土壤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监测项目：总砷、总隔、六价铬、总铜、总铅、总汞、总镍、2-氯酚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二氯甲烷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1,1-二氯乙烷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1,2-二氯乙烷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1,1,1-三氯乙烷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1,1,</w:t>
      </w:r>
      <w:r>
        <w:rPr>
          <w:rFonts w:hAnsi="宋体" w:cs="宋体"/>
          <w:sz w:val="24"/>
          <w:szCs w:val="24"/>
        </w:rPr>
        <w:t>2</w:t>
      </w:r>
      <w:r>
        <w:rPr>
          <w:rFonts w:hAnsi="宋体" w:cs="宋体" w:hint="eastAsia"/>
          <w:sz w:val="24"/>
          <w:szCs w:val="24"/>
        </w:rPr>
        <w:t>-三氯乙烷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1,1,2,2-</w:t>
      </w:r>
      <w:r>
        <w:rPr>
          <w:rFonts w:hAnsi="宋体" w:cs="宋体" w:hint="eastAsia"/>
          <w:sz w:val="24"/>
          <w:szCs w:val="24"/>
        </w:rPr>
        <w:lastRenderedPageBreak/>
        <w:t>四氯乙烷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1,2-二氯丙烷</w:t>
      </w:r>
      <w:r>
        <w:rPr>
          <w:rFonts w:hAnsi="宋体" w:cs="宋体"/>
          <w:sz w:val="24"/>
          <w:szCs w:val="24"/>
        </w:rPr>
        <w:t>、氯乙烯、</w:t>
      </w:r>
      <w:r>
        <w:rPr>
          <w:rFonts w:hAnsi="宋体" w:cs="宋体" w:hint="eastAsia"/>
          <w:sz w:val="24"/>
          <w:szCs w:val="24"/>
        </w:rPr>
        <w:t>1,1-二氯乙烯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1,2-二氯乙烯</w:t>
      </w:r>
      <w:r>
        <w:rPr>
          <w:rFonts w:hAnsi="宋体" w:cs="宋体"/>
          <w:sz w:val="24"/>
          <w:szCs w:val="24"/>
        </w:rPr>
        <w:t>、三氯乙烯、四氯乙烯、甲苯、乙苯、邻二甲苯、对二甲苯、</w:t>
      </w:r>
      <w:r>
        <w:rPr>
          <w:rFonts w:hAnsi="宋体" w:cs="宋体" w:hint="eastAsia"/>
          <w:sz w:val="24"/>
          <w:szCs w:val="24"/>
        </w:rPr>
        <w:t>间</w:t>
      </w:r>
      <w:r>
        <w:rPr>
          <w:rFonts w:hAnsi="宋体" w:cs="宋体"/>
          <w:sz w:val="24"/>
          <w:szCs w:val="24"/>
        </w:rPr>
        <w:t>二甲苯、氯苯、</w:t>
      </w:r>
      <w:r>
        <w:rPr>
          <w:rFonts w:hAnsi="宋体" w:cs="宋体" w:hint="eastAsia"/>
          <w:sz w:val="24"/>
          <w:szCs w:val="24"/>
        </w:rPr>
        <w:t>1,2-二氯苯</w:t>
      </w:r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1,4-二氯苯</w:t>
      </w:r>
      <w:r>
        <w:rPr>
          <w:rFonts w:hAnsi="宋体" w:cs="宋体"/>
          <w:sz w:val="24"/>
          <w:szCs w:val="24"/>
        </w:rPr>
        <w:t>、硝基苯类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/>
          <w:sz w:val="24"/>
          <w:szCs w:val="24"/>
        </w:rPr>
        <w:t>苯乙烯</w:t>
      </w:r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/>
          <w:sz w:val="24"/>
          <w:szCs w:val="24"/>
        </w:rPr>
        <w:t>苯并</w:t>
      </w:r>
      <w:r w:rsidRPr="00E84F60">
        <w:rPr>
          <w:rFonts w:hAnsi="宋体" w:cs="宋体"/>
          <w:sz w:val="24"/>
          <w:szCs w:val="24"/>
        </w:rPr>
        <w:t>[</w:t>
      </w:r>
      <w:r>
        <w:rPr>
          <w:rFonts w:hAnsi="宋体" w:cs="宋体"/>
          <w:sz w:val="24"/>
          <w:szCs w:val="24"/>
        </w:rPr>
        <w:t>a</w:t>
      </w:r>
      <w:r w:rsidRPr="00E84F60">
        <w:rPr>
          <w:rFonts w:hAnsi="宋体" w:cs="宋体"/>
          <w:sz w:val="24"/>
          <w:szCs w:val="24"/>
        </w:rPr>
        <w:t>]</w:t>
      </w:r>
      <w:proofErr w:type="gramStart"/>
      <w:r>
        <w:rPr>
          <w:rFonts w:hAnsi="宋体" w:cs="宋体"/>
          <w:sz w:val="24"/>
          <w:szCs w:val="24"/>
        </w:rPr>
        <w:t>芘</w:t>
      </w:r>
      <w:proofErr w:type="gramEnd"/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/>
          <w:sz w:val="24"/>
          <w:szCs w:val="24"/>
        </w:rPr>
        <w:t>苯并</w:t>
      </w:r>
      <w:r w:rsidRPr="00E84F60">
        <w:rPr>
          <w:rFonts w:hAnsi="宋体" w:cs="宋体"/>
          <w:sz w:val="24"/>
          <w:szCs w:val="24"/>
        </w:rPr>
        <w:t>[</w:t>
      </w:r>
      <w:r>
        <w:rPr>
          <w:rFonts w:hAnsi="宋体" w:cs="宋体"/>
          <w:sz w:val="24"/>
          <w:szCs w:val="24"/>
        </w:rPr>
        <w:t>a</w:t>
      </w:r>
      <w:r w:rsidRPr="00E84F60">
        <w:rPr>
          <w:rFonts w:hAnsi="宋体" w:cs="宋体"/>
          <w:sz w:val="24"/>
          <w:szCs w:val="24"/>
        </w:rPr>
        <w:t>]</w:t>
      </w:r>
      <w:proofErr w:type="gramStart"/>
      <w:r>
        <w:rPr>
          <w:rFonts w:hAnsi="宋体" w:cs="宋体" w:hint="eastAsia"/>
          <w:sz w:val="24"/>
          <w:szCs w:val="24"/>
        </w:rPr>
        <w:t>蒽</w:t>
      </w:r>
      <w:proofErr w:type="gramEnd"/>
      <w:r>
        <w:rPr>
          <w:rFonts w:hAnsi="宋体" w:cs="宋体"/>
          <w:sz w:val="24"/>
          <w:szCs w:val="24"/>
        </w:rPr>
        <w:t>、二苯并</w:t>
      </w:r>
      <w:r w:rsidRPr="00E84F60">
        <w:rPr>
          <w:rFonts w:hAnsi="宋体" w:cs="宋体"/>
          <w:sz w:val="24"/>
          <w:szCs w:val="24"/>
        </w:rPr>
        <w:t>[</w:t>
      </w:r>
      <w:r>
        <w:rPr>
          <w:rFonts w:hAnsi="宋体" w:cs="宋体"/>
          <w:sz w:val="24"/>
          <w:szCs w:val="24"/>
        </w:rPr>
        <w:t>a</w:t>
      </w:r>
      <w:r>
        <w:rPr>
          <w:rFonts w:hAnsi="宋体" w:cs="宋体" w:hint="eastAsia"/>
          <w:sz w:val="24"/>
          <w:szCs w:val="24"/>
        </w:rPr>
        <w:t>，h</w:t>
      </w:r>
      <w:r w:rsidRPr="00E84F60">
        <w:rPr>
          <w:rFonts w:hAnsi="宋体" w:cs="宋体"/>
          <w:sz w:val="24"/>
          <w:szCs w:val="24"/>
        </w:rPr>
        <w:t>]</w:t>
      </w:r>
      <w:proofErr w:type="gramStart"/>
      <w:r>
        <w:rPr>
          <w:rFonts w:hAnsi="宋体" w:cs="宋体" w:hint="eastAsia"/>
          <w:sz w:val="24"/>
          <w:szCs w:val="24"/>
        </w:rPr>
        <w:t>蒽</w:t>
      </w:r>
      <w:proofErr w:type="gramEnd"/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/>
          <w:sz w:val="24"/>
          <w:szCs w:val="24"/>
        </w:rPr>
        <w:t>苯并</w:t>
      </w:r>
      <w:r w:rsidRPr="00E84F60">
        <w:rPr>
          <w:rFonts w:hAnsi="宋体" w:cs="宋体"/>
          <w:sz w:val="24"/>
          <w:szCs w:val="24"/>
        </w:rPr>
        <w:t>[</w:t>
      </w:r>
      <w:r>
        <w:rPr>
          <w:rFonts w:hAnsi="宋体" w:cs="宋体"/>
          <w:sz w:val="24"/>
          <w:szCs w:val="24"/>
        </w:rPr>
        <w:t>b</w:t>
      </w:r>
      <w:r w:rsidRPr="00E84F60">
        <w:rPr>
          <w:rFonts w:hAnsi="宋体" w:cs="宋体"/>
          <w:sz w:val="24"/>
          <w:szCs w:val="24"/>
        </w:rPr>
        <w:t>]</w:t>
      </w:r>
      <w:proofErr w:type="gramStart"/>
      <w:r>
        <w:rPr>
          <w:rFonts w:hAnsi="宋体" w:cs="宋体" w:hint="eastAsia"/>
          <w:sz w:val="24"/>
          <w:szCs w:val="24"/>
        </w:rPr>
        <w:t>荧</w:t>
      </w:r>
      <w:r>
        <w:rPr>
          <w:rFonts w:hAnsi="宋体" w:cs="宋体"/>
          <w:sz w:val="24"/>
          <w:szCs w:val="24"/>
        </w:rPr>
        <w:t>蒽</w:t>
      </w:r>
      <w:proofErr w:type="gramEnd"/>
      <w:r>
        <w:rPr>
          <w:rFonts w:hAnsi="宋体" w:cs="宋体" w:hint="eastAsia"/>
          <w:sz w:val="24"/>
          <w:szCs w:val="24"/>
        </w:rPr>
        <w:t>、</w:t>
      </w:r>
      <w:r>
        <w:rPr>
          <w:rFonts w:hAnsi="宋体" w:cs="宋体"/>
          <w:sz w:val="24"/>
          <w:szCs w:val="24"/>
        </w:rPr>
        <w:t>苯并</w:t>
      </w:r>
      <w:r w:rsidRPr="00E84F60">
        <w:rPr>
          <w:rFonts w:hAnsi="宋体" w:cs="宋体"/>
          <w:sz w:val="24"/>
          <w:szCs w:val="24"/>
        </w:rPr>
        <w:t>[</w:t>
      </w:r>
      <w:r>
        <w:rPr>
          <w:rFonts w:hAnsi="宋体" w:cs="宋体"/>
          <w:sz w:val="24"/>
          <w:szCs w:val="24"/>
        </w:rPr>
        <w:t>k</w:t>
      </w:r>
      <w:r w:rsidRPr="00E84F60">
        <w:rPr>
          <w:rFonts w:hAnsi="宋体" w:cs="宋体"/>
          <w:sz w:val="24"/>
          <w:szCs w:val="24"/>
        </w:rPr>
        <w:t>]</w:t>
      </w:r>
      <w:proofErr w:type="gramStart"/>
      <w:r>
        <w:rPr>
          <w:rFonts w:hAnsi="宋体" w:cs="宋体" w:hint="eastAsia"/>
          <w:sz w:val="24"/>
          <w:szCs w:val="24"/>
        </w:rPr>
        <w:t>荧</w:t>
      </w:r>
      <w:r>
        <w:rPr>
          <w:rFonts w:hAnsi="宋体" w:cs="宋体"/>
          <w:sz w:val="24"/>
          <w:szCs w:val="24"/>
        </w:rPr>
        <w:t>蒽</w:t>
      </w:r>
      <w:proofErr w:type="gramEnd"/>
      <w:r>
        <w:rPr>
          <w:rFonts w:hAnsi="宋体" w:cs="宋体" w:hint="eastAsia"/>
          <w:sz w:val="24"/>
          <w:szCs w:val="24"/>
        </w:rPr>
        <w:t>、</w:t>
      </w:r>
      <w:proofErr w:type="gramStart"/>
      <w:r>
        <w:rPr>
          <w:rFonts w:hAnsi="宋体" w:cs="宋体" w:hint="eastAsia"/>
          <w:sz w:val="24"/>
          <w:szCs w:val="24"/>
        </w:rPr>
        <w:t>萘</w:t>
      </w:r>
      <w:proofErr w:type="gramEnd"/>
      <w:r>
        <w:rPr>
          <w:rFonts w:hAnsi="宋体" w:cs="宋体"/>
          <w:sz w:val="24"/>
          <w:szCs w:val="24"/>
        </w:rPr>
        <w:t>、</w:t>
      </w:r>
      <w:r>
        <w:rPr>
          <w:rFonts w:hAnsi="宋体" w:cs="宋体" w:hint="eastAsia"/>
          <w:sz w:val="24"/>
          <w:szCs w:val="24"/>
        </w:rPr>
        <w:t>苯胺类</w:t>
      </w:r>
      <w:r>
        <w:rPr>
          <w:rFonts w:hAnsi="宋体" w:cs="宋体"/>
          <w:sz w:val="24"/>
          <w:szCs w:val="24"/>
        </w:rPr>
        <w:t>、特征污染物</w:t>
      </w:r>
      <w:r>
        <w:rPr>
          <w:rFonts w:hAnsi="宋体" w:cs="宋体" w:hint="eastAsia"/>
          <w:sz w:val="24"/>
          <w:szCs w:val="24"/>
        </w:rPr>
        <w:t>。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监测频次：1次/年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采样方式及个数：T1污水处理站内（表层样）、T2印染车间旁（表层样）混采多个混合样，1个混合样</w:t>
      </w:r>
    </w:p>
    <w:p w:rsidR="009E7E22" w:rsidRDefault="009E7E22" w:rsidP="009E7E22">
      <w:pPr>
        <w:pStyle w:val="a3"/>
        <w:snapToGrid w:val="0"/>
        <w:spacing w:line="460" w:lineRule="exact"/>
        <w:ind w:firstLineChars="300" w:firstLine="720"/>
        <w:rPr>
          <w:rFonts w:hAnsi="宋体" w:cs="宋体" w:hint="eastAsia"/>
          <w:bCs/>
          <w:sz w:val="24"/>
          <w:szCs w:val="24"/>
        </w:rPr>
      </w:pPr>
    </w:p>
    <w:p w:rsidR="009E7E22" w:rsidRDefault="009E7E22" w:rsidP="009E7E22">
      <w:pPr>
        <w:pStyle w:val="a3"/>
        <w:snapToGrid w:val="0"/>
        <w:spacing w:line="460" w:lineRule="exact"/>
        <w:ind w:firstLineChars="300" w:firstLine="723"/>
        <w:rPr>
          <w:rFonts w:hAnsi="宋体" w:cs="宋体" w:hint="eastAsia"/>
          <w:b/>
          <w:sz w:val="24"/>
          <w:szCs w:val="24"/>
        </w:rPr>
      </w:pPr>
      <w:r>
        <w:rPr>
          <w:rFonts w:hAnsi="宋体" w:cs="宋体" w:hint="eastAsia"/>
          <w:b/>
          <w:sz w:val="24"/>
          <w:szCs w:val="24"/>
        </w:rPr>
        <w:t>五、地下水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监测项目：GB/T14848-2017表1中37项地下水质量常规指标（放射性指标除外）：pH、色度、浑浊度、嗅和</w:t>
      </w:r>
      <w:proofErr w:type="gramStart"/>
      <w:r>
        <w:rPr>
          <w:rFonts w:hAnsi="宋体" w:cs="宋体" w:hint="eastAsia"/>
          <w:sz w:val="24"/>
          <w:szCs w:val="24"/>
        </w:rPr>
        <w:t>味、</w:t>
      </w:r>
      <w:proofErr w:type="gramEnd"/>
      <w:r>
        <w:rPr>
          <w:rFonts w:hAnsi="宋体" w:cs="宋体" w:hint="eastAsia"/>
          <w:sz w:val="24"/>
          <w:szCs w:val="24"/>
        </w:rPr>
        <w:t>溶解性总固体、总硬度、肉眼可见物、总大肠菌群、阴离子表面活性剂、铝、钠、总汞、总镉、六价铬、总砷、总铅、总铜、总锌、总锰、总铁、总硒、氨氮、亚硝酸盐、硝酸盐（以N计）、氰化物、氟化物（以F-计）、碘化物、硫化物、氯化物（以C</w:t>
      </w:r>
      <w:r>
        <w:rPr>
          <w:rFonts w:hAnsi="宋体" w:cs="宋体"/>
          <w:sz w:val="24"/>
          <w:szCs w:val="24"/>
        </w:rPr>
        <w:t>l-</w:t>
      </w:r>
      <w:r>
        <w:rPr>
          <w:rFonts w:hAnsi="宋体" w:cs="宋体" w:hint="eastAsia"/>
          <w:sz w:val="24"/>
          <w:szCs w:val="24"/>
        </w:rPr>
        <w:t>及）、硫酸盐（以SO42-计）、挥发</w:t>
      </w:r>
      <w:proofErr w:type="gramStart"/>
      <w:r>
        <w:rPr>
          <w:rFonts w:hAnsi="宋体" w:cs="宋体" w:hint="eastAsia"/>
          <w:sz w:val="24"/>
          <w:szCs w:val="24"/>
        </w:rPr>
        <w:t>酚</w:t>
      </w:r>
      <w:proofErr w:type="gramEnd"/>
      <w:r>
        <w:rPr>
          <w:rFonts w:hAnsi="宋体" w:cs="宋体" w:hint="eastAsia"/>
          <w:sz w:val="24"/>
          <w:szCs w:val="24"/>
        </w:rPr>
        <w:t>、三氯甲烷、四氯甲烷</w:t>
      </w:r>
      <w:r>
        <w:rPr>
          <w:rFonts w:hAnsi="宋体" w:cs="宋体"/>
          <w:sz w:val="24"/>
          <w:szCs w:val="24"/>
        </w:rPr>
        <w:t>（</w:t>
      </w:r>
      <w:r>
        <w:rPr>
          <w:rFonts w:hAnsi="宋体" w:cs="宋体" w:hint="eastAsia"/>
          <w:sz w:val="24"/>
          <w:szCs w:val="24"/>
        </w:rPr>
        <w:t>四氯化碳</w:t>
      </w:r>
      <w:r>
        <w:rPr>
          <w:rFonts w:hAnsi="宋体" w:cs="宋体"/>
          <w:sz w:val="24"/>
          <w:szCs w:val="24"/>
        </w:rPr>
        <w:t>）</w:t>
      </w:r>
      <w:r>
        <w:rPr>
          <w:rFonts w:hAnsi="宋体" w:cs="宋体" w:hint="eastAsia"/>
          <w:sz w:val="24"/>
          <w:szCs w:val="24"/>
        </w:rPr>
        <w:t>、苯系物、甲苯、特征污染物（耗氧量</w:t>
      </w:r>
      <w:r>
        <w:rPr>
          <w:rFonts w:hAnsi="宋体" w:cs="宋体"/>
          <w:sz w:val="24"/>
          <w:szCs w:val="24"/>
        </w:rPr>
        <w:t>、菌落总数</w:t>
      </w:r>
      <w:r>
        <w:rPr>
          <w:rFonts w:hAnsi="宋体" w:cs="宋体" w:hint="eastAsia"/>
          <w:sz w:val="24"/>
          <w:szCs w:val="24"/>
        </w:rPr>
        <w:t>）。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 w:hint="eastAsia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监测频次：1次/半年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监测点位：4个</w:t>
      </w:r>
    </w:p>
    <w:p w:rsidR="009E7E22" w:rsidRDefault="009E7E22" w:rsidP="009E7E22">
      <w:pPr>
        <w:pStyle w:val="a3"/>
        <w:snapToGrid w:val="0"/>
        <w:spacing w:line="460" w:lineRule="exact"/>
        <w:ind w:firstLineChars="200" w:firstLine="480"/>
        <w:rPr>
          <w:rFonts w:hAnsi="宋体" w:cs="宋体"/>
          <w:bCs/>
          <w:sz w:val="24"/>
          <w:szCs w:val="24"/>
        </w:rPr>
      </w:pPr>
      <w:r>
        <w:rPr>
          <w:rFonts w:hAnsi="宋体" w:cs="宋体" w:hint="eastAsia"/>
          <w:bCs/>
          <w:sz w:val="24"/>
          <w:szCs w:val="24"/>
        </w:rPr>
        <w:t>采样方式及个数：瞬时采样3个样</w:t>
      </w:r>
    </w:p>
    <w:p w:rsidR="009E7E22" w:rsidRDefault="009E7E22" w:rsidP="009E7E22">
      <w:pPr>
        <w:pStyle w:val="a3"/>
        <w:snapToGrid w:val="0"/>
        <w:spacing w:line="460" w:lineRule="exact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 xml:space="preserve">          </w:t>
      </w:r>
    </w:p>
    <w:p w:rsidR="009E7E22" w:rsidRDefault="009E7E22" w:rsidP="009E7E22">
      <w:pPr>
        <w:pStyle w:val="a3"/>
        <w:snapToGrid w:val="0"/>
        <w:spacing w:line="460" w:lineRule="exact"/>
        <w:rPr>
          <w:rFonts w:hAnsi="宋体"/>
          <w:b/>
          <w:bCs/>
          <w:sz w:val="28"/>
          <w:szCs w:val="28"/>
        </w:rPr>
      </w:pPr>
    </w:p>
    <w:p w:rsidR="009E7E22" w:rsidRDefault="009E7E22" w:rsidP="009E7E22">
      <w:pPr>
        <w:pStyle w:val="a3"/>
        <w:snapToGrid w:val="0"/>
        <w:spacing w:line="460" w:lineRule="exact"/>
        <w:rPr>
          <w:rFonts w:hAnsi="宋体" w:hint="eastAsia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 xml:space="preserve">                </w:t>
      </w:r>
    </w:p>
    <w:p w:rsidR="009E7E22" w:rsidRDefault="009E7E22" w:rsidP="009E7E22">
      <w:pPr>
        <w:pStyle w:val="a3"/>
        <w:snapToGrid w:val="0"/>
        <w:spacing w:line="460" w:lineRule="exact"/>
        <w:rPr>
          <w:rFonts w:hAnsi="宋体" w:hint="eastAsia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 xml:space="preserve">   </w:t>
      </w:r>
    </w:p>
    <w:p w:rsidR="009E7E22" w:rsidRDefault="009E7E22" w:rsidP="009E7E22">
      <w:pPr>
        <w:pStyle w:val="a3"/>
        <w:snapToGrid w:val="0"/>
        <w:spacing w:line="460" w:lineRule="exact"/>
        <w:rPr>
          <w:rFonts w:hAnsi="宋体" w:hint="eastAsia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 xml:space="preserve">                               </w:t>
      </w:r>
      <w:proofErr w:type="gramStart"/>
      <w:r>
        <w:rPr>
          <w:rFonts w:hAnsi="宋体" w:hint="eastAsia"/>
          <w:b/>
          <w:bCs/>
          <w:sz w:val="28"/>
          <w:szCs w:val="28"/>
        </w:rPr>
        <w:t>际华三五四二</w:t>
      </w:r>
      <w:proofErr w:type="gramEnd"/>
      <w:r>
        <w:rPr>
          <w:rFonts w:hAnsi="宋体" w:hint="eastAsia"/>
          <w:b/>
          <w:bCs/>
          <w:sz w:val="28"/>
          <w:szCs w:val="28"/>
        </w:rPr>
        <w:t>纺织有限公司</w:t>
      </w:r>
    </w:p>
    <w:p w:rsidR="009E7E22" w:rsidRDefault="009E7E22" w:rsidP="009E7E22">
      <w:pPr>
        <w:pStyle w:val="a3"/>
        <w:snapToGrid w:val="0"/>
        <w:spacing w:line="460" w:lineRule="exact"/>
        <w:rPr>
          <w:rFonts w:hAnsi="宋体"/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 xml:space="preserve">                                    202</w:t>
      </w:r>
      <w:r>
        <w:rPr>
          <w:rFonts w:hAnsi="宋体"/>
          <w:b/>
          <w:bCs/>
          <w:sz w:val="28"/>
          <w:szCs w:val="28"/>
        </w:rPr>
        <w:t>3</w:t>
      </w:r>
      <w:r>
        <w:rPr>
          <w:rFonts w:hAnsi="宋体" w:hint="eastAsia"/>
          <w:b/>
          <w:bCs/>
          <w:sz w:val="28"/>
          <w:szCs w:val="28"/>
        </w:rPr>
        <w:t>年1</w:t>
      </w:r>
      <w:r>
        <w:rPr>
          <w:rFonts w:hAnsi="宋体"/>
          <w:b/>
          <w:bCs/>
          <w:sz w:val="28"/>
          <w:szCs w:val="28"/>
        </w:rPr>
        <w:t>1</w:t>
      </w:r>
      <w:r>
        <w:rPr>
          <w:rFonts w:hAnsi="宋体" w:hint="eastAsia"/>
          <w:b/>
          <w:bCs/>
          <w:sz w:val="28"/>
          <w:szCs w:val="28"/>
        </w:rPr>
        <w:t>月16日</w:t>
      </w:r>
    </w:p>
    <w:p w:rsidR="009E7E22" w:rsidRDefault="009E7E22" w:rsidP="009E7E22">
      <w:pPr>
        <w:rPr>
          <w:rFonts w:ascii="宋体" w:hAnsi="宋体" w:cs="宋体"/>
          <w:sz w:val="30"/>
          <w:szCs w:val="30"/>
        </w:rPr>
      </w:pPr>
    </w:p>
    <w:p w:rsidR="00C03A82" w:rsidRDefault="00C03A82">
      <w:bookmarkStart w:id="0" w:name="_GoBack"/>
      <w:bookmarkEnd w:id="0"/>
    </w:p>
    <w:sectPr w:rsidR="00C03A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D5A6"/>
    <w:multiLevelType w:val="singleLevel"/>
    <w:tmpl w:val="292DD5A6"/>
    <w:lvl w:ilvl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22"/>
    <w:rsid w:val="009E7E22"/>
    <w:rsid w:val="00C0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341E8-AF4C-415F-BF9F-B89A31AF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E7E22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9E7E22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2023-11-17T03:05:00Z</dcterms:created>
  <dcterms:modified xsi:type="dcterms:W3CDTF">2023-11-17T03:05:00Z</dcterms:modified>
</cp:coreProperties>
</file>