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1261" w:firstLineChars="300"/>
        <w:jc w:val="both"/>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leftChars="0" w:right="0" w:rightChars="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ascii="微软雅黑" w:hAnsi="微软雅黑" w:eastAsia="微软雅黑" w:cs="微软雅黑"/>
          <w:b/>
          <w:bCs/>
          <w:i w:val="0"/>
          <w:iCs w:val="0"/>
          <w:caps w:val="0"/>
          <w:color w:val="A40606"/>
          <w:spacing w:val="0"/>
          <w:sz w:val="22"/>
          <w:szCs w:val="22"/>
          <w:shd w:val="clear" w:fill="FFFFFF"/>
        </w:rPr>
        <w:t>[2024-7555-0152]产品发运</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13</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17</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17</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新疆际华服装科技有限公司三楼会议室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28575932"/>
    <w:rsid w:val="3EEB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240" w:lineRule="auto"/>
      <w:outlineLvl w:val="0"/>
    </w:pPr>
    <w:rPr>
      <w:rFonts w:asciiTheme="minorAscii" w:hAnsiTheme="minorAscii"/>
      <w:b/>
      <w:kern w:val="44"/>
      <w:sz w:val="44"/>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2024-07-13T10:47:13Z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6ADF70421E564145A13A449CA750313D_12</vt:lpwstr>
  </property>
</Properties>
</file>