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CE8BE">
      <w:pPr>
        <w:spacing w:line="360" w:lineRule="auto"/>
        <w:ind w:firstLine="420" w:firstLineChars="200"/>
        <w:rPr>
          <w:bCs/>
        </w:rPr>
      </w:pPr>
      <w:r>
        <w:rPr>
          <w:rFonts w:hint="eastAsia" w:ascii="宋体" w:hAnsi="宋体"/>
          <w:bCs/>
          <w:szCs w:val="21"/>
        </w:rPr>
        <w:t>南京</w:t>
      </w:r>
      <w:r>
        <w:rPr>
          <w:rFonts w:hint="eastAsia" w:ascii="宋体" w:hAnsi="宋体"/>
          <w:bCs/>
          <w:szCs w:val="21"/>
          <w:lang w:eastAsia="zh-CN"/>
        </w:rPr>
        <w:t>际华</w:t>
      </w:r>
      <w:r>
        <w:rPr>
          <w:rFonts w:hint="eastAsia" w:ascii="宋体" w:hAnsi="宋体"/>
          <w:bCs/>
          <w:szCs w:val="21"/>
          <w:lang w:val="en-US" w:eastAsia="zh-CN"/>
        </w:rPr>
        <w:t>三五〇三</w:t>
      </w:r>
      <w:r>
        <w:rPr>
          <w:rFonts w:hint="eastAsia" w:ascii="宋体" w:hAnsi="宋体"/>
          <w:bCs/>
          <w:szCs w:val="21"/>
        </w:rPr>
        <w:t>服装有限公司组织“南湖路40号”招租项目（</w:t>
      </w:r>
      <w:r>
        <w:rPr>
          <w:rFonts w:hint="eastAsia" w:ascii="宋体" w:hAnsi="宋体"/>
          <w:bCs/>
          <w:color w:val="auto"/>
          <w:szCs w:val="21"/>
          <w:highlight w:val="none"/>
        </w:rPr>
        <w:t>招标编号：2025-3503-0037</w:t>
      </w:r>
      <w:r>
        <w:rPr>
          <w:rFonts w:hint="eastAsia" w:ascii="宋体" w:hAnsi="宋体"/>
          <w:bCs/>
          <w:szCs w:val="21"/>
        </w:rPr>
        <w:t>）的招标</w:t>
      </w:r>
      <w:r>
        <w:rPr>
          <w:rFonts w:hint="eastAsia"/>
          <w:bCs/>
        </w:rPr>
        <w:t>工作。</w:t>
      </w:r>
    </w:p>
    <w:p w14:paraId="504AA7EC">
      <w:pPr>
        <w:spacing w:line="360" w:lineRule="auto"/>
        <w:rPr>
          <w:rFonts w:ascii="宋体" w:hAnsi="宋体"/>
          <w:bCs/>
          <w:szCs w:val="21"/>
        </w:rPr>
      </w:pPr>
      <w:r>
        <w:rPr>
          <w:rFonts w:ascii="宋体" w:hAnsi="宋体"/>
          <w:bCs/>
          <w:szCs w:val="21"/>
        </w:rPr>
        <w:t xml:space="preserve">    </w:t>
      </w:r>
      <w:r>
        <w:rPr>
          <w:rFonts w:hint="eastAsia" w:ascii="宋体" w:hAnsi="宋体"/>
          <w:bCs/>
          <w:szCs w:val="21"/>
        </w:rPr>
        <w:t>一、项目基本内容</w:t>
      </w:r>
    </w:p>
    <w:p w14:paraId="15D1A8D3">
      <w:pPr>
        <w:spacing w:line="400" w:lineRule="exact"/>
        <w:ind w:firstLine="420" w:firstLineChars="200"/>
        <w:rPr>
          <w:rFonts w:hAnsi="宋体"/>
          <w:bCs/>
          <w:szCs w:val="21"/>
        </w:rPr>
      </w:pPr>
      <w:r>
        <w:rPr>
          <w:rFonts w:hint="eastAsia" w:hAnsi="宋体"/>
          <w:bCs/>
          <w:szCs w:val="21"/>
        </w:rPr>
        <w:t>1、标段名称：南湖路40号（办公楼项目）</w:t>
      </w:r>
    </w:p>
    <w:p w14:paraId="1251F196">
      <w:pPr>
        <w:spacing w:line="400" w:lineRule="exact"/>
        <w:ind w:firstLine="420" w:firstLineChars="200"/>
        <w:rPr>
          <w:rFonts w:hAnsi="宋体"/>
          <w:bCs/>
          <w:szCs w:val="21"/>
        </w:rPr>
      </w:pPr>
      <w:r>
        <w:rPr>
          <w:rFonts w:hint="eastAsia" w:hAnsi="宋体"/>
          <w:bCs/>
          <w:szCs w:val="21"/>
        </w:rPr>
        <w:t>2、项目地点：南京市建邺区南湖路与所街交汇地带；</w:t>
      </w:r>
    </w:p>
    <w:p w14:paraId="3F884FDB">
      <w:pPr>
        <w:spacing w:line="400" w:lineRule="exact"/>
        <w:ind w:firstLine="420" w:firstLineChars="200"/>
        <w:rPr>
          <w:rFonts w:hAnsi="宋体"/>
          <w:bCs/>
          <w:szCs w:val="21"/>
        </w:rPr>
      </w:pPr>
      <w:r>
        <w:rPr>
          <w:rFonts w:hint="eastAsia" w:hAnsi="宋体"/>
          <w:bCs/>
          <w:szCs w:val="21"/>
        </w:rPr>
        <w:t>3、招标内容：</w:t>
      </w:r>
      <w:r>
        <w:rPr>
          <w:rFonts w:hint="eastAsia" w:hAnsi="宋体"/>
          <w:bCs/>
        </w:rPr>
        <w:t>南湖路40号院内</w:t>
      </w:r>
      <w:r>
        <w:rPr>
          <w:rFonts w:hint="eastAsia" w:hAnsi="宋体"/>
          <w:bCs/>
          <w:szCs w:val="21"/>
        </w:rPr>
        <w:t>办公楼招租项目；</w:t>
      </w:r>
    </w:p>
    <w:p w14:paraId="3AC377EE">
      <w:pPr>
        <w:spacing w:line="400" w:lineRule="exact"/>
        <w:ind w:firstLine="420" w:firstLineChars="200"/>
        <w:rPr>
          <w:rFonts w:hAnsi="宋体"/>
          <w:bCs/>
          <w:szCs w:val="21"/>
        </w:rPr>
      </w:pPr>
      <w:r>
        <w:rPr>
          <w:rFonts w:hint="eastAsia" w:hAnsi="宋体"/>
          <w:bCs/>
          <w:szCs w:val="21"/>
        </w:rPr>
        <w:t>4、建筑面积：4092.7平方米，6楼部分及配套设施面积；</w:t>
      </w:r>
      <w:r>
        <w:rPr>
          <w:rFonts w:hint="eastAsia"/>
        </w:rPr>
        <w:t>（</w:t>
      </w:r>
      <w:r>
        <w:rPr>
          <w:rFonts w:hint="eastAsia"/>
          <w:snapToGrid w:val="0"/>
          <w:kern w:val="0"/>
        </w:rPr>
        <w:t>除有特殊说明外，招标文件所指出租房屋面积均指建筑面积。</w:t>
      </w:r>
      <w:r>
        <w:rPr>
          <w:rFonts w:hint="eastAsia"/>
        </w:rPr>
        <w:t>）</w:t>
      </w:r>
    </w:p>
    <w:p w14:paraId="6756D46D">
      <w:pPr>
        <w:spacing w:line="400" w:lineRule="exact"/>
        <w:ind w:firstLine="420" w:firstLineChars="200"/>
        <w:rPr>
          <w:rFonts w:hAnsi="宋体"/>
          <w:bCs/>
          <w:color w:val="auto"/>
          <w:szCs w:val="21"/>
          <w:highlight w:val="none"/>
        </w:rPr>
      </w:pPr>
      <w:r>
        <w:rPr>
          <w:rFonts w:hint="eastAsia" w:hAnsi="宋体"/>
          <w:bCs/>
          <w:szCs w:val="21"/>
        </w:rPr>
        <w:t>5、</w:t>
      </w:r>
      <w:r>
        <w:rPr>
          <w:rFonts w:hint="eastAsia" w:hAnsi="宋体"/>
          <w:bCs/>
          <w:color w:val="auto"/>
          <w:szCs w:val="21"/>
          <w:highlight w:val="none"/>
        </w:rPr>
        <w:t>租赁年限：</w:t>
      </w:r>
      <w:r>
        <w:rPr>
          <w:rFonts w:hint="eastAsia" w:hAnsi="宋体"/>
          <w:bCs/>
          <w:color w:val="auto"/>
          <w:szCs w:val="21"/>
          <w:highlight w:val="none"/>
          <w:lang w:val="en-US" w:eastAsia="zh-CN"/>
        </w:rPr>
        <w:t>5+5</w:t>
      </w:r>
      <w:r>
        <w:rPr>
          <w:rFonts w:hint="eastAsia" w:hAnsi="宋体"/>
          <w:bCs/>
          <w:color w:val="auto"/>
          <w:szCs w:val="21"/>
          <w:highlight w:val="none"/>
        </w:rPr>
        <w:t>年；</w:t>
      </w:r>
    </w:p>
    <w:p w14:paraId="73C9EA0A">
      <w:pPr>
        <w:spacing w:line="400" w:lineRule="exact"/>
        <w:ind w:firstLine="420" w:firstLineChars="200"/>
        <w:rPr>
          <w:rFonts w:hAnsi="宋体"/>
          <w:bCs/>
          <w:color w:val="auto"/>
          <w:szCs w:val="21"/>
          <w:highlight w:val="none"/>
        </w:rPr>
      </w:pPr>
      <w:r>
        <w:rPr>
          <w:rFonts w:hint="eastAsia" w:hAnsi="宋体"/>
          <w:bCs/>
          <w:color w:val="auto"/>
          <w:szCs w:val="21"/>
          <w:highlight w:val="none"/>
        </w:rPr>
        <w:t>6、租金底价：1.80元/天/平方米，租金最终按中标价</w:t>
      </w:r>
      <w:r>
        <w:rPr>
          <w:rFonts w:hint="eastAsia" w:hAnsi="宋体"/>
          <w:bCs/>
          <w:color w:val="auto"/>
          <w:highlight w:val="none"/>
        </w:rPr>
        <w:t>确定并收取</w:t>
      </w:r>
      <w:r>
        <w:rPr>
          <w:rFonts w:hint="eastAsia" w:hAnsi="宋体"/>
          <w:bCs/>
          <w:color w:val="auto"/>
          <w:szCs w:val="21"/>
          <w:highlight w:val="none"/>
        </w:rPr>
        <w:t xml:space="preserve">； </w:t>
      </w:r>
    </w:p>
    <w:p w14:paraId="30A56D64">
      <w:pPr>
        <w:spacing w:line="400" w:lineRule="exact"/>
        <w:ind w:firstLine="420" w:firstLineChars="200"/>
        <w:rPr>
          <w:rFonts w:hAnsi="宋体"/>
          <w:bCs/>
          <w:color w:val="auto"/>
          <w:szCs w:val="21"/>
          <w:highlight w:val="none"/>
        </w:rPr>
      </w:pPr>
      <w:r>
        <w:rPr>
          <w:rFonts w:hint="eastAsia" w:hAnsi="宋体"/>
          <w:bCs/>
          <w:color w:val="auto"/>
          <w:szCs w:val="21"/>
          <w:highlight w:val="none"/>
        </w:rPr>
        <w:t xml:space="preserve">7、免租期：最长180天，最终以中标通知书为准； </w:t>
      </w:r>
    </w:p>
    <w:p w14:paraId="233F38D4">
      <w:pPr>
        <w:spacing w:line="400" w:lineRule="exact"/>
        <w:ind w:firstLine="420" w:firstLineChars="200"/>
        <w:rPr>
          <w:rFonts w:hAnsi="宋体"/>
          <w:bCs/>
          <w:color w:val="auto"/>
          <w:szCs w:val="21"/>
          <w:highlight w:val="none"/>
        </w:rPr>
      </w:pPr>
      <w:r>
        <w:rPr>
          <w:rFonts w:hint="eastAsia" w:hAnsi="宋体"/>
          <w:bCs/>
          <w:color w:val="auto"/>
          <w:szCs w:val="21"/>
          <w:highlight w:val="none"/>
        </w:rPr>
        <w:t xml:space="preserve">8、租金递增：前三年租金不变，第四年（含）起，每三年递增一次； </w:t>
      </w:r>
    </w:p>
    <w:p w14:paraId="24F835E5">
      <w:pPr>
        <w:spacing w:line="400" w:lineRule="exact"/>
        <w:ind w:firstLine="420" w:firstLineChars="200"/>
        <w:rPr>
          <w:rFonts w:hAnsi="宋体"/>
          <w:bCs/>
          <w:highlight w:val="none"/>
        </w:rPr>
      </w:pPr>
      <w:r>
        <w:rPr>
          <w:rFonts w:hint="eastAsia" w:hAnsi="宋体"/>
          <w:bCs/>
          <w:color w:val="auto"/>
          <w:highlight w:val="none"/>
        </w:rPr>
        <w:t>9、本项目所述租金均不包括物业费用和水电费用（业主转供。以下同）等。关于物业费用和水电费用等，由投标人中标后另行与所在片区物业管理机构（如有。以下同）</w:t>
      </w:r>
      <w:r>
        <w:rPr>
          <w:rFonts w:hint="eastAsia" w:hAnsi="宋体"/>
          <w:bCs/>
        </w:rPr>
        <w:t>签订物业合同，权利、义务以物业合同的约定为准。物业费、水电费标准及交纳期限、装饰装修要求以物业管理机构最后通知为</w:t>
      </w:r>
      <w:r>
        <w:rPr>
          <w:rFonts w:hint="eastAsia" w:hAnsi="宋体"/>
          <w:bCs/>
          <w:highlight w:val="none"/>
        </w:rPr>
        <w:t>准，水电费、物业费、装饰装修保证金等与物业管理相关的费用由投标人按物业管理机构的通知向其交纳；</w:t>
      </w:r>
    </w:p>
    <w:p w14:paraId="1BE1D6C8">
      <w:pPr>
        <w:spacing w:line="400" w:lineRule="exact"/>
        <w:ind w:firstLine="420" w:firstLineChars="200"/>
        <w:rPr>
          <w:rFonts w:hAnsi="宋体"/>
          <w:bCs/>
          <w:highlight w:val="none"/>
        </w:rPr>
      </w:pPr>
      <w:r>
        <w:rPr>
          <w:rFonts w:hint="eastAsia" w:hAnsi="宋体"/>
          <w:bCs/>
          <w:highlight w:val="none"/>
        </w:rPr>
        <w:t>1</w:t>
      </w:r>
      <w:r>
        <w:rPr>
          <w:rFonts w:hAnsi="宋体"/>
          <w:bCs/>
          <w:highlight w:val="none"/>
        </w:rPr>
        <w:t>0</w:t>
      </w:r>
      <w:r>
        <w:rPr>
          <w:rFonts w:hint="eastAsia" w:hAnsi="宋体"/>
          <w:bCs/>
          <w:highlight w:val="none"/>
        </w:rPr>
        <w:t>、投标人在中标后必须在本招标项目所在地新成立投标人投资的全资子公司或投标人授权区域总经销成立新公司；</w:t>
      </w:r>
    </w:p>
    <w:p w14:paraId="56DE5664">
      <w:pPr>
        <w:spacing w:line="400" w:lineRule="exact"/>
        <w:ind w:firstLine="420" w:firstLineChars="200"/>
        <w:rPr>
          <w:rFonts w:hAnsi="宋体"/>
          <w:bCs/>
        </w:rPr>
      </w:pPr>
      <w:r>
        <w:rPr>
          <w:rFonts w:hint="eastAsia" w:hAnsi="宋体"/>
          <w:bCs/>
          <w:highlight w:val="none"/>
        </w:rPr>
        <w:t>1</w:t>
      </w:r>
      <w:r>
        <w:rPr>
          <w:rFonts w:hAnsi="宋体"/>
          <w:bCs/>
          <w:highlight w:val="none"/>
        </w:rPr>
        <w:t>1</w:t>
      </w:r>
      <w:r>
        <w:rPr>
          <w:rFonts w:hint="eastAsia" w:hAnsi="宋体"/>
          <w:bCs/>
          <w:highlight w:val="none"/>
        </w:rPr>
        <w:t>、投标人中标后不得</w:t>
      </w:r>
      <w:r>
        <w:rPr>
          <w:rFonts w:hint="eastAsia" w:hAnsi="宋体"/>
          <w:bCs/>
        </w:rPr>
        <w:t>以任何理由将本项目转租、分包给第三方（不包括投标人新成立的全资子公司）使用或运营（包括通过转让投标人股权、新成立子公司股权等方式），否则招标人有权终止租赁合同；</w:t>
      </w:r>
    </w:p>
    <w:p w14:paraId="57DF0972">
      <w:pPr>
        <w:spacing w:line="400" w:lineRule="exact"/>
        <w:ind w:firstLine="420" w:firstLineChars="200"/>
        <w:rPr>
          <w:rFonts w:hAnsi="宋体"/>
          <w:bCs/>
        </w:rPr>
      </w:pPr>
      <w:r>
        <w:rPr>
          <w:rFonts w:hint="eastAsia" w:hAnsi="宋体"/>
          <w:bCs/>
        </w:rPr>
        <w:t>1</w:t>
      </w:r>
      <w:r>
        <w:rPr>
          <w:rFonts w:hAnsi="宋体"/>
          <w:bCs/>
        </w:rPr>
        <w:t>2</w:t>
      </w:r>
      <w:r>
        <w:rPr>
          <w:rFonts w:hint="eastAsia" w:hAnsi="宋体"/>
          <w:bCs/>
        </w:rPr>
        <w:t>、本项目</w:t>
      </w:r>
      <w:r>
        <w:rPr>
          <w:rFonts w:hint="eastAsia" w:hAnsi="宋体"/>
          <w:bCs/>
          <w:color w:val="auto"/>
          <w:highlight w:val="none"/>
        </w:rPr>
        <w:t>为现状移交，</w:t>
      </w:r>
      <w:r>
        <w:rPr>
          <w:rFonts w:hint="eastAsia" w:hAnsi="宋体"/>
          <w:bCs/>
        </w:rPr>
        <w:t>投标人应当在投标前进行现场踏勘，充分了解该房屋的所有状况，一旦报名，视为对房屋的权属、面积、设施、水、电、相邻关系、环保、消防、经营环境等情况认可并均无异议；</w:t>
      </w:r>
    </w:p>
    <w:p w14:paraId="3CC27017">
      <w:pPr>
        <w:spacing w:line="400" w:lineRule="exact"/>
        <w:ind w:firstLine="420" w:firstLineChars="200"/>
        <w:rPr>
          <w:rFonts w:hAnsi="宋体"/>
          <w:bCs/>
        </w:rPr>
      </w:pPr>
      <w:r>
        <w:rPr>
          <w:rFonts w:hint="eastAsia" w:hAnsi="宋体"/>
          <w:bCs/>
        </w:rPr>
        <w:t>13、投标人提供的本项目设计装修图纸必须符合消防、安全等设计规范要求，并在中标后配合招标人报审验收。在租赁期间发生的各类安全事故以及任何侵权行为，均由投标人承担全部责任。</w:t>
      </w:r>
    </w:p>
    <w:p w14:paraId="6774855A">
      <w:pPr>
        <w:spacing w:line="400" w:lineRule="exact"/>
        <w:ind w:firstLine="420" w:firstLineChars="200"/>
        <w:rPr>
          <w:rFonts w:hAnsi="宋体"/>
          <w:bCs/>
        </w:rPr>
      </w:pPr>
      <w:r>
        <w:rPr>
          <w:rFonts w:hint="eastAsia" w:hAnsi="宋体"/>
          <w:bCs/>
        </w:rPr>
        <w:t>14、投标人中标后应当在接到中标通知书后 30日内与招标人按照附件合同文本签订合同。招标人取消其中标资格，并依法处置，投标人已缴纳的投标保证金不予退还，同时招标人有权追究投标人的法律责任。</w:t>
      </w:r>
    </w:p>
    <w:p w14:paraId="73939511">
      <w:pPr>
        <w:widowControl/>
        <w:shd w:val="clear" w:color="auto" w:fill="FFFFFF"/>
        <w:spacing w:line="360" w:lineRule="auto"/>
        <w:ind w:firstLine="420"/>
        <w:jc w:val="left"/>
        <w:rPr>
          <w:rFonts w:ascii="宋体" w:hAnsi="宋体"/>
          <w:bCs/>
        </w:rPr>
      </w:pPr>
      <w:r>
        <w:rPr>
          <w:rFonts w:hint="eastAsia" w:ascii="宋体" w:hAnsi="宋体"/>
          <w:bCs/>
        </w:rPr>
        <w:t>二、合格投标人的基本资质要求</w:t>
      </w:r>
    </w:p>
    <w:p w14:paraId="391A0AF4">
      <w:pPr>
        <w:spacing w:line="400" w:lineRule="exact"/>
        <w:ind w:firstLine="420" w:firstLineChars="200"/>
        <w:rPr>
          <w:rFonts w:hAnsi="宋体"/>
          <w:bCs/>
          <w:color w:val="auto"/>
          <w:highlight w:val="none"/>
        </w:rPr>
      </w:pPr>
      <w:r>
        <w:rPr>
          <w:rFonts w:hint="eastAsia" w:hAnsi="宋体"/>
          <w:bCs/>
        </w:rPr>
        <w:t>1、投标人具体有独立法人资格（提供营业执照副本复印件、法定代表人身份证明、法定代表人身份证复印件加本人签字、被委托人身份证原件及加本人签字的复印件、委托授权书，以上文件除身份证复印件外，其它均需加盖投标人公章）；投标人不得有污染和噪音项目以及招标人认为不适宜从事的经</w:t>
      </w:r>
      <w:r>
        <w:rPr>
          <w:rFonts w:hint="eastAsia" w:hAnsi="宋体"/>
          <w:bCs/>
          <w:color w:val="auto"/>
          <w:highlight w:val="none"/>
        </w:rPr>
        <w:t>营范围。本次招标不接受个体工商户及联合体报名；</w:t>
      </w:r>
    </w:p>
    <w:p w14:paraId="5FCEB903">
      <w:pPr>
        <w:spacing w:line="400" w:lineRule="exact"/>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lang w:val="en-US" w:eastAsia="zh-CN"/>
        </w:rPr>
        <w:t>2</w:t>
      </w:r>
      <w:r>
        <w:rPr>
          <w:rFonts w:hint="eastAsia" w:ascii="Times New Roman" w:hAnsi="宋体" w:eastAsia="宋体" w:cs="Times New Roman"/>
          <w:bCs/>
          <w:color w:val="auto"/>
          <w:highlight w:val="none"/>
        </w:rPr>
        <w:t>、投标人须提供</w:t>
      </w:r>
      <w:r>
        <w:rPr>
          <w:rFonts w:hint="eastAsia" w:ascii="Times New Roman" w:hAnsi="宋体" w:eastAsia="宋体" w:cs="Times New Roman"/>
          <w:bCs/>
          <w:color w:val="auto"/>
          <w:highlight w:val="none"/>
          <w:lang w:eastAsia="zh-CN"/>
        </w:rPr>
        <w:t>近三</w:t>
      </w:r>
      <w:r>
        <w:rPr>
          <w:rFonts w:hint="eastAsia" w:ascii="Times New Roman" w:hAnsi="宋体" w:eastAsia="宋体" w:cs="Times New Roman"/>
          <w:bCs/>
          <w:color w:val="auto"/>
          <w:highlight w:val="none"/>
        </w:rPr>
        <w:t>年度财务审计报告；</w:t>
      </w:r>
    </w:p>
    <w:p w14:paraId="72F4061E">
      <w:pPr>
        <w:spacing w:line="400" w:lineRule="exact"/>
        <w:ind w:firstLine="420" w:firstLineChars="200"/>
        <w:rPr>
          <w:rFonts w:hAnsi="宋体"/>
          <w:bCs/>
          <w:color w:val="auto"/>
          <w:highlight w:val="none"/>
        </w:rPr>
      </w:pPr>
      <w:r>
        <w:rPr>
          <w:rFonts w:hint="eastAsia" w:hAnsi="宋体"/>
          <w:bCs/>
          <w:color w:val="auto"/>
          <w:highlight w:val="none"/>
          <w:lang w:val="en-US" w:eastAsia="zh-CN"/>
        </w:rPr>
        <w:t>3</w:t>
      </w:r>
      <w:r>
        <w:rPr>
          <w:rFonts w:hint="eastAsia" w:hAnsi="宋体"/>
          <w:bCs/>
          <w:color w:val="auto"/>
          <w:highlight w:val="none"/>
        </w:rPr>
        <w:t>、本次招租房屋仅能用于</w:t>
      </w:r>
      <w:r>
        <w:rPr>
          <w:rFonts w:hint="eastAsia" w:hAnsi="宋体"/>
          <w:bCs/>
          <w:color w:val="auto"/>
          <w:highlight w:val="none"/>
          <w:lang w:val="en-US" w:eastAsia="zh-CN"/>
        </w:rPr>
        <w:t>公寓住宿、商业办公、</w:t>
      </w:r>
      <w:r>
        <w:rPr>
          <w:rFonts w:hint="eastAsia" w:hAnsi="宋体"/>
          <w:bCs/>
          <w:color w:val="auto"/>
          <w:highlight w:val="none"/>
        </w:rPr>
        <w:t>酒店及配套服务，不能用于其它任何用途；</w:t>
      </w:r>
    </w:p>
    <w:p w14:paraId="7EE73396">
      <w:pPr>
        <w:spacing w:line="400" w:lineRule="exact"/>
        <w:ind w:firstLine="420" w:firstLineChars="200"/>
        <w:rPr>
          <w:rFonts w:hAnsi="宋体"/>
          <w:bCs/>
          <w:color w:val="auto"/>
          <w:highlight w:val="none"/>
        </w:rPr>
      </w:pPr>
      <w:r>
        <w:rPr>
          <w:rFonts w:hint="eastAsia" w:hAnsi="宋体"/>
          <w:bCs/>
          <w:color w:val="auto"/>
          <w:highlight w:val="none"/>
          <w:lang w:val="en-US" w:eastAsia="zh-CN"/>
        </w:rPr>
        <w:t>4</w:t>
      </w:r>
      <w:r>
        <w:rPr>
          <w:rFonts w:hint="eastAsia" w:hAnsi="宋体"/>
          <w:bCs/>
          <w:color w:val="auto"/>
          <w:highlight w:val="none"/>
        </w:rPr>
        <w:t>、投标人须具有投标项目所需的全部资质，包括但不限于旅馆业特种行业许可证、食品经营许可证、卫生许可证等（以上资质证明投标人须提供相关证明材料并加盖公章）；</w:t>
      </w:r>
    </w:p>
    <w:p w14:paraId="13FCC4B9">
      <w:pPr>
        <w:spacing w:line="400" w:lineRule="exact"/>
        <w:ind w:firstLine="426"/>
        <w:rPr>
          <w:rFonts w:hAnsi="宋体"/>
          <w:bCs/>
        </w:rPr>
      </w:pPr>
      <w:r>
        <w:rPr>
          <w:rFonts w:hint="eastAsia" w:hAnsi="宋体"/>
          <w:bCs/>
          <w:lang w:val="en-US" w:eastAsia="zh-CN"/>
        </w:rPr>
        <w:t>5</w:t>
      </w:r>
      <w:r>
        <w:rPr>
          <w:rFonts w:hint="eastAsia" w:hAnsi="宋体"/>
          <w:bCs/>
        </w:rPr>
        <w:t>、投标人须具有独立订立合同的能力，且未处于不适合作为本次投标主体的以下情形：近三年内存在严重违约情形；被责令停产停业；财产被查封、接管、冻结；企业及实际控制人、控股股东处于破产清算、重组状态；投标人被纳入失信人员名单、投标人股东及法定代表人被纳入限制高消费名单，不具有租金偿付能力的企业（提供书面承诺书）；</w:t>
      </w:r>
    </w:p>
    <w:p w14:paraId="6F80F1E7">
      <w:pPr>
        <w:spacing w:line="400" w:lineRule="exact"/>
        <w:ind w:firstLine="420" w:firstLineChars="200"/>
        <w:rPr>
          <w:rFonts w:hAnsi="宋体"/>
          <w:bCs/>
        </w:rPr>
      </w:pPr>
      <w:r>
        <w:rPr>
          <w:rFonts w:hint="eastAsia" w:hAnsi="宋体"/>
          <w:bCs/>
          <w:lang w:val="en-US" w:eastAsia="zh-CN"/>
        </w:rPr>
        <w:t>6</w:t>
      </w:r>
      <w:r>
        <w:rPr>
          <w:rFonts w:hint="eastAsia" w:hAnsi="宋体"/>
          <w:bCs/>
        </w:rPr>
        <w:t>、资格条件中的重要内容没有失实或者弄虚作假（提供资料无失实或者弄虚作假的声明承诺书）；</w:t>
      </w:r>
    </w:p>
    <w:p w14:paraId="142AF7CF">
      <w:pPr>
        <w:spacing w:line="400" w:lineRule="exact"/>
        <w:ind w:firstLine="420" w:firstLineChars="200"/>
        <w:rPr>
          <w:rFonts w:hAnsi="宋体"/>
          <w:bCs/>
          <w:szCs w:val="21"/>
        </w:rPr>
      </w:pPr>
      <w:r>
        <w:rPr>
          <w:rFonts w:hint="eastAsia" w:hAnsi="宋体"/>
          <w:bCs/>
          <w:lang w:val="en-US" w:eastAsia="zh-CN"/>
        </w:rPr>
        <w:t>7</w:t>
      </w:r>
      <w:r>
        <w:rPr>
          <w:rFonts w:hint="eastAsia" w:hAnsi="宋体"/>
          <w:bCs/>
        </w:rPr>
        <w:t>、有下列行为之一的投标人，招标人不接受其参加报名：（1）有违反法律、法规行为，依法被取消投标资格且期限未满的。（2）招投标活动中有违法违规和不良行为，被有关招投标行政监督部门公示且公示期限未满的。</w:t>
      </w:r>
    </w:p>
    <w:p w14:paraId="502ED234">
      <w:pPr>
        <w:spacing w:line="400" w:lineRule="exact"/>
        <w:ind w:firstLine="420" w:firstLineChars="200"/>
        <w:rPr>
          <w:rFonts w:hint="eastAsia" w:hAnsi="宋体"/>
          <w:bCs/>
        </w:rPr>
      </w:pPr>
      <w:r>
        <w:rPr>
          <w:rFonts w:hint="eastAsia" w:hAnsi="宋体"/>
          <w:bCs/>
          <w:szCs w:val="21"/>
          <w:lang w:val="en-US" w:eastAsia="zh-CN"/>
        </w:rPr>
        <w:t>8</w:t>
      </w:r>
      <w:r>
        <w:rPr>
          <w:rFonts w:hint="eastAsia" w:hAnsi="宋体"/>
          <w:bCs/>
          <w:szCs w:val="21"/>
        </w:rPr>
        <w:t>、投</w:t>
      </w:r>
      <w:r>
        <w:rPr>
          <w:rFonts w:hint="eastAsia" w:hAnsi="宋体"/>
          <w:bCs/>
        </w:rPr>
        <w:t>标人须提供近5年其经营管理的项目未发生过重大消防、安全事故等影响社会和谐稳定事件的无事故声明。</w:t>
      </w:r>
    </w:p>
    <w:p w14:paraId="667B8130">
      <w:pPr>
        <w:spacing w:line="400" w:lineRule="exact"/>
        <w:ind w:left="420"/>
        <w:rPr>
          <w:rFonts w:hint="eastAsia" w:ascii="宋体" w:hAnsi="宋体"/>
          <w:bCs/>
          <w:szCs w:val="21"/>
        </w:rPr>
      </w:pPr>
      <w:r>
        <w:rPr>
          <w:rFonts w:hint="eastAsia" w:ascii="宋体" w:hAnsi="宋体"/>
          <w:bCs/>
          <w:szCs w:val="21"/>
        </w:rPr>
        <w:t>三、招标文件的获取</w:t>
      </w:r>
    </w:p>
    <w:p w14:paraId="3AE4945B">
      <w:pPr>
        <w:numPr>
          <w:ilvl w:val="0"/>
          <w:numId w:val="1"/>
        </w:numPr>
        <w:spacing w:line="400" w:lineRule="exact"/>
        <w:ind w:left="0" w:firstLine="420" w:firstLineChars="200"/>
        <w:rPr>
          <w:rFonts w:hint="eastAsia" w:ascii="宋体" w:hAnsi="宋体"/>
          <w:bCs/>
          <w:color w:val="auto"/>
          <w:kern w:val="0"/>
          <w:highlight w:val="none"/>
        </w:rPr>
      </w:pPr>
      <w:r>
        <w:rPr>
          <w:rFonts w:hint="eastAsia" w:ascii="宋体" w:hAnsi="宋体"/>
          <w:bCs/>
          <w:color w:val="auto"/>
          <w:kern w:val="0"/>
          <w:highlight w:val="none"/>
        </w:rPr>
        <w:t>获取时间：从2</w:t>
      </w:r>
      <w:r>
        <w:rPr>
          <w:rFonts w:ascii="宋体" w:hAnsi="宋体"/>
          <w:bCs/>
          <w:color w:val="auto"/>
          <w:kern w:val="0"/>
          <w:highlight w:val="none"/>
        </w:rPr>
        <w:t>02</w:t>
      </w:r>
      <w:r>
        <w:rPr>
          <w:rFonts w:hint="eastAsia" w:ascii="宋体" w:hAnsi="宋体"/>
          <w:bCs/>
          <w:color w:val="auto"/>
          <w:kern w:val="0"/>
          <w:highlight w:val="none"/>
        </w:rPr>
        <w:t>5年4月</w:t>
      </w:r>
      <w:r>
        <w:rPr>
          <w:rFonts w:hint="eastAsia" w:ascii="宋体" w:hAnsi="宋体"/>
          <w:bCs/>
          <w:color w:val="auto"/>
          <w:kern w:val="0"/>
          <w:highlight w:val="none"/>
          <w:lang w:val="en-US" w:eastAsia="zh-CN"/>
        </w:rPr>
        <w:t>9</w:t>
      </w:r>
      <w:r>
        <w:rPr>
          <w:rFonts w:hint="eastAsia" w:ascii="宋体" w:hAnsi="宋体"/>
          <w:bCs/>
          <w:color w:val="auto"/>
          <w:kern w:val="0"/>
          <w:highlight w:val="none"/>
        </w:rPr>
        <w:t>日</w:t>
      </w:r>
      <w:r>
        <w:rPr>
          <w:rFonts w:ascii="宋体" w:hAnsi="宋体"/>
          <w:bCs/>
          <w:color w:val="auto"/>
          <w:kern w:val="0"/>
          <w:highlight w:val="none"/>
        </w:rPr>
        <w:t>起</w:t>
      </w:r>
      <w:r>
        <w:rPr>
          <w:rFonts w:hint="eastAsia" w:ascii="宋体" w:hAnsi="宋体"/>
          <w:bCs/>
          <w:color w:val="auto"/>
          <w:kern w:val="0"/>
          <w:highlight w:val="none"/>
        </w:rPr>
        <w:t>2</w:t>
      </w:r>
      <w:r>
        <w:rPr>
          <w:rFonts w:ascii="宋体" w:hAnsi="宋体"/>
          <w:bCs/>
          <w:color w:val="auto"/>
          <w:kern w:val="0"/>
          <w:highlight w:val="none"/>
        </w:rPr>
        <w:t>02</w:t>
      </w:r>
      <w:r>
        <w:rPr>
          <w:rFonts w:hint="eastAsia" w:ascii="宋体" w:hAnsi="宋体"/>
          <w:bCs/>
          <w:color w:val="auto"/>
          <w:kern w:val="0"/>
          <w:highlight w:val="none"/>
        </w:rPr>
        <w:t>5年4月</w:t>
      </w:r>
      <w:r>
        <w:rPr>
          <w:rFonts w:hint="eastAsia" w:ascii="宋体" w:hAnsi="宋体"/>
          <w:bCs/>
          <w:color w:val="auto"/>
          <w:kern w:val="0"/>
          <w:highlight w:val="none"/>
          <w:lang w:val="en-US" w:eastAsia="zh-CN"/>
        </w:rPr>
        <w:t>29</w:t>
      </w:r>
      <w:r>
        <w:rPr>
          <w:rFonts w:hint="eastAsia" w:ascii="宋体" w:hAnsi="宋体"/>
          <w:bCs/>
          <w:color w:val="auto"/>
          <w:kern w:val="0"/>
          <w:highlight w:val="none"/>
        </w:rPr>
        <w:t>日止，每天（节假日除外）9:00—11:30，14:00—17:3</w:t>
      </w:r>
      <w:r>
        <w:rPr>
          <w:rFonts w:ascii="宋体" w:hAnsi="宋体"/>
          <w:bCs/>
          <w:color w:val="auto"/>
          <w:kern w:val="0"/>
          <w:highlight w:val="none"/>
        </w:rPr>
        <w:t>0</w:t>
      </w:r>
      <w:r>
        <w:rPr>
          <w:rFonts w:hint="eastAsia" w:ascii="宋体" w:hAnsi="宋体"/>
          <w:bCs/>
          <w:color w:val="auto"/>
          <w:kern w:val="0"/>
          <w:highlight w:val="none"/>
        </w:rPr>
        <w:t>（北京时间，下同）。</w:t>
      </w:r>
    </w:p>
    <w:p w14:paraId="5981C2E9">
      <w:pPr>
        <w:numPr>
          <w:ilvl w:val="0"/>
          <w:numId w:val="1"/>
        </w:numPr>
        <w:spacing w:line="400" w:lineRule="exact"/>
        <w:ind w:left="0" w:firstLine="420" w:firstLineChars="200"/>
        <w:rPr>
          <w:rFonts w:hint="eastAsia" w:ascii="宋体" w:hAnsi="宋体"/>
          <w:bCs/>
          <w:color w:val="auto"/>
          <w:kern w:val="0"/>
          <w:highlight w:val="none"/>
        </w:rPr>
      </w:pPr>
      <w:r>
        <w:rPr>
          <w:rFonts w:hint="eastAsia" w:ascii="宋体" w:hAnsi="宋体"/>
          <w:bCs/>
          <w:color w:val="auto"/>
          <w:kern w:val="0"/>
          <w:highlight w:val="none"/>
        </w:rPr>
        <w:t>获取方式：本次采购提供</w:t>
      </w:r>
      <w:r>
        <w:rPr>
          <w:rFonts w:hint="eastAsia" w:ascii="宋体" w:hAnsi="宋体"/>
          <w:bCs/>
          <w:color w:val="auto"/>
          <w:kern w:val="0"/>
          <w:highlight w:val="none"/>
          <w:lang w:eastAsia="zh-CN"/>
        </w:rPr>
        <w:t>封印的</w:t>
      </w:r>
      <w:r>
        <w:rPr>
          <w:rFonts w:hint="eastAsia" w:ascii="宋体" w:hAnsi="宋体"/>
          <w:bCs/>
          <w:color w:val="auto"/>
          <w:kern w:val="0"/>
          <w:highlight w:val="none"/>
        </w:rPr>
        <w:t>纸质招标文件，通过际华集团电子化采购平台提供电子版招标文件发送到报价单位。</w:t>
      </w:r>
    </w:p>
    <w:p w14:paraId="5E17BA67">
      <w:pPr>
        <w:numPr>
          <w:ilvl w:val="0"/>
          <w:numId w:val="1"/>
        </w:numPr>
        <w:spacing w:line="400" w:lineRule="exact"/>
        <w:ind w:left="0" w:firstLine="420" w:firstLineChars="200"/>
        <w:rPr>
          <w:rFonts w:ascii="宋体" w:hAnsi="宋体"/>
          <w:bCs/>
          <w:color w:val="auto"/>
          <w:kern w:val="0"/>
          <w:sz w:val="24"/>
          <w:szCs w:val="24"/>
          <w:highlight w:val="none"/>
        </w:rPr>
      </w:pPr>
      <w:r>
        <w:rPr>
          <w:rFonts w:hint="eastAsia" w:ascii="宋体" w:hAnsi="宋体"/>
          <w:bCs/>
          <w:color w:val="auto"/>
          <w:kern w:val="0"/>
          <w:highlight w:val="none"/>
        </w:rPr>
        <w:t>际华集团电子化采购平台访问地址：</w:t>
      </w:r>
      <w:r>
        <w:rPr>
          <w:rFonts w:hint="eastAsia" w:ascii="宋体" w:hAnsi="宋体"/>
          <w:bCs/>
          <w:color w:val="auto"/>
          <w:kern w:val="0"/>
          <w:highlight w:val="none"/>
        </w:rPr>
        <w:fldChar w:fldCharType="begin"/>
      </w:r>
      <w:r>
        <w:rPr>
          <w:rFonts w:hint="eastAsia" w:ascii="宋体" w:hAnsi="宋体"/>
          <w:bCs/>
          <w:color w:val="auto"/>
          <w:kern w:val="0"/>
          <w:highlight w:val="none"/>
        </w:rPr>
        <w:instrText xml:space="preserve"> HYPERLINK "http://www.jihuacaigou.com/" </w:instrText>
      </w:r>
      <w:r>
        <w:rPr>
          <w:rFonts w:hint="eastAsia" w:ascii="宋体" w:hAnsi="宋体"/>
          <w:bCs/>
          <w:color w:val="auto"/>
          <w:kern w:val="0"/>
          <w:highlight w:val="none"/>
        </w:rPr>
        <w:fldChar w:fldCharType="separate"/>
      </w:r>
      <w:r>
        <w:rPr>
          <w:rFonts w:hint="eastAsia" w:ascii="宋体" w:hAnsi="宋体"/>
          <w:bCs/>
          <w:color w:val="auto"/>
          <w:kern w:val="0"/>
          <w:highlight w:val="none"/>
        </w:rPr>
        <w:t>http://www.jihuacaigou.com/</w:t>
      </w:r>
      <w:r>
        <w:rPr>
          <w:rFonts w:hint="eastAsia" w:ascii="宋体" w:hAnsi="宋体"/>
          <w:bCs/>
          <w:color w:val="auto"/>
          <w:kern w:val="0"/>
          <w:highlight w:val="none"/>
        </w:rPr>
        <w:fldChar w:fldCharType="end"/>
      </w:r>
    </w:p>
    <w:p w14:paraId="64A95ADD">
      <w:pPr>
        <w:numPr>
          <w:ilvl w:val="0"/>
          <w:numId w:val="1"/>
        </w:numPr>
        <w:spacing w:line="400" w:lineRule="exact"/>
        <w:ind w:left="0" w:firstLine="420" w:firstLineChars="200"/>
        <w:rPr>
          <w:rFonts w:ascii="宋体" w:hAnsi="宋体"/>
          <w:bCs/>
          <w:color w:val="auto"/>
          <w:kern w:val="0"/>
          <w:sz w:val="24"/>
          <w:szCs w:val="24"/>
          <w:highlight w:val="none"/>
        </w:rPr>
      </w:pPr>
      <w:r>
        <w:rPr>
          <w:rFonts w:hint="eastAsia" w:ascii="宋体" w:hAnsi="宋体"/>
          <w:bCs/>
          <w:color w:val="auto"/>
          <w:kern w:val="0"/>
          <w:highlight w:val="none"/>
        </w:rPr>
        <w:t>纸质招标文件</w:t>
      </w:r>
      <w:r>
        <w:rPr>
          <w:rFonts w:hint="eastAsia" w:ascii="宋体" w:hAnsi="宋体"/>
          <w:bCs/>
          <w:color w:val="auto"/>
          <w:kern w:val="0"/>
          <w:highlight w:val="none"/>
          <w:lang w:eastAsia="zh-CN"/>
        </w:rPr>
        <w:t>送达地址：</w:t>
      </w:r>
      <w:r>
        <w:rPr>
          <w:rFonts w:hint="eastAsia" w:ascii="宋体" w:hAnsi="宋体"/>
          <w:bCs/>
          <w:color w:val="auto"/>
          <w:kern w:val="0"/>
          <w:highlight w:val="none"/>
          <w:lang w:val="en-US" w:eastAsia="zh-CN"/>
        </w:rPr>
        <w:t>南京市虎踞北</w:t>
      </w:r>
      <w:bookmarkStart w:id="0" w:name="_GoBack"/>
      <w:bookmarkEnd w:id="0"/>
      <w:r>
        <w:rPr>
          <w:rFonts w:hint="eastAsia" w:ascii="宋体" w:hAnsi="宋体"/>
          <w:bCs/>
          <w:color w:val="auto"/>
          <w:kern w:val="0"/>
          <w:highlight w:val="none"/>
          <w:lang w:val="en-US" w:eastAsia="zh-CN"/>
        </w:rPr>
        <w:t>路82号物业管理部办公室</w:t>
      </w:r>
    </w:p>
    <w:p w14:paraId="23E13B3D">
      <w:pPr>
        <w:spacing w:line="400" w:lineRule="exact"/>
        <w:ind w:left="420"/>
        <w:rPr>
          <w:rFonts w:ascii="宋体" w:hAnsi="宋体"/>
          <w:bCs/>
          <w:szCs w:val="21"/>
        </w:rPr>
      </w:pPr>
      <w:r>
        <w:rPr>
          <w:rFonts w:hint="eastAsia" w:ascii="宋体" w:hAnsi="宋体"/>
          <w:bCs/>
          <w:szCs w:val="21"/>
        </w:rPr>
        <w:t>四、投标文件的递交</w:t>
      </w:r>
    </w:p>
    <w:p w14:paraId="60955952">
      <w:pPr>
        <w:spacing w:line="400" w:lineRule="exact"/>
        <w:ind w:left="420"/>
        <w:rPr>
          <w:rFonts w:ascii="宋体" w:hAnsi="宋体"/>
          <w:bCs/>
          <w:color w:val="auto"/>
          <w:szCs w:val="21"/>
          <w:highlight w:val="none"/>
        </w:rPr>
      </w:pPr>
      <w:r>
        <w:rPr>
          <w:rFonts w:hint="eastAsia" w:ascii="宋体" w:hAnsi="宋体"/>
          <w:bCs/>
          <w:color w:val="auto"/>
          <w:szCs w:val="21"/>
          <w:highlight w:val="none"/>
        </w:rPr>
        <w:t>递交截止时间：2025年4月</w:t>
      </w:r>
      <w:r>
        <w:rPr>
          <w:rFonts w:hint="eastAsia" w:ascii="宋体" w:hAnsi="宋体"/>
          <w:bCs/>
          <w:color w:val="auto"/>
          <w:szCs w:val="21"/>
          <w:highlight w:val="none"/>
          <w:lang w:val="en-US" w:eastAsia="zh-CN"/>
        </w:rPr>
        <w:t>29</w:t>
      </w:r>
      <w:r>
        <w:rPr>
          <w:rFonts w:hint="eastAsia" w:ascii="宋体" w:hAnsi="宋体"/>
          <w:bCs/>
          <w:color w:val="auto"/>
          <w:szCs w:val="21"/>
          <w:highlight w:val="none"/>
        </w:rPr>
        <w:t>日</w:t>
      </w:r>
      <w:r>
        <w:rPr>
          <w:rFonts w:hint="eastAsia" w:ascii="宋体" w:hAnsi="宋体"/>
          <w:bCs/>
          <w:color w:val="auto"/>
          <w:szCs w:val="21"/>
          <w:highlight w:val="none"/>
          <w:lang w:val="en-US" w:eastAsia="zh-CN"/>
        </w:rPr>
        <w:t>下</w:t>
      </w:r>
      <w:r>
        <w:rPr>
          <w:rFonts w:hint="eastAsia" w:ascii="宋体" w:hAnsi="宋体"/>
          <w:bCs/>
          <w:color w:val="auto"/>
          <w:szCs w:val="21"/>
          <w:highlight w:val="none"/>
        </w:rPr>
        <w:t>午</w:t>
      </w:r>
      <w:r>
        <w:rPr>
          <w:rFonts w:hint="eastAsia" w:ascii="宋体" w:hAnsi="宋体"/>
          <w:bCs/>
          <w:color w:val="auto"/>
          <w:szCs w:val="21"/>
          <w:highlight w:val="none"/>
          <w:lang w:val="en-US" w:eastAsia="zh-CN"/>
        </w:rPr>
        <w:t>14</w:t>
      </w:r>
      <w:r>
        <w:rPr>
          <w:rFonts w:hint="eastAsia" w:ascii="宋体" w:hAnsi="宋体"/>
          <w:bCs/>
          <w:color w:val="auto"/>
          <w:szCs w:val="21"/>
          <w:highlight w:val="none"/>
        </w:rPr>
        <w:t>点</w:t>
      </w:r>
      <w:r>
        <w:rPr>
          <w:rFonts w:hint="eastAsia" w:ascii="宋体" w:hAnsi="宋体"/>
          <w:bCs/>
          <w:color w:val="auto"/>
          <w:szCs w:val="21"/>
          <w:highlight w:val="none"/>
          <w:lang w:val="en-US" w:eastAsia="zh-CN"/>
        </w:rPr>
        <w:t>0</w:t>
      </w:r>
      <w:r>
        <w:rPr>
          <w:rFonts w:hint="eastAsia" w:ascii="宋体" w:hAnsi="宋体"/>
          <w:bCs/>
          <w:color w:val="auto"/>
          <w:szCs w:val="21"/>
          <w:highlight w:val="none"/>
        </w:rPr>
        <w:t>0分</w:t>
      </w:r>
    </w:p>
    <w:p w14:paraId="0ECB6EAA">
      <w:pPr>
        <w:spacing w:line="400" w:lineRule="exact"/>
        <w:ind w:left="420"/>
        <w:rPr>
          <w:rFonts w:ascii="宋体" w:hAnsi="宋体"/>
          <w:bCs/>
          <w:color w:val="auto"/>
          <w:szCs w:val="21"/>
          <w:highlight w:val="none"/>
        </w:rPr>
      </w:pPr>
      <w:r>
        <w:rPr>
          <w:rFonts w:hint="eastAsia" w:ascii="宋体" w:hAnsi="宋体"/>
          <w:bCs/>
          <w:color w:val="auto"/>
          <w:szCs w:val="21"/>
          <w:highlight w:val="none"/>
        </w:rPr>
        <w:t>五、开标时间及地点</w:t>
      </w:r>
    </w:p>
    <w:p w14:paraId="7B1BEF1C">
      <w:pPr>
        <w:spacing w:line="400" w:lineRule="exact"/>
        <w:ind w:left="420"/>
        <w:rPr>
          <w:rFonts w:ascii="宋体" w:hAnsi="宋体"/>
          <w:bCs/>
          <w:color w:val="auto"/>
          <w:szCs w:val="21"/>
          <w:highlight w:val="none"/>
        </w:rPr>
      </w:pPr>
      <w:r>
        <w:rPr>
          <w:rFonts w:hint="eastAsia" w:ascii="宋体" w:hAnsi="宋体"/>
          <w:bCs/>
          <w:color w:val="auto"/>
          <w:szCs w:val="21"/>
          <w:highlight w:val="none"/>
        </w:rPr>
        <w:t>开标时间：2025年4月</w:t>
      </w:r>
      <w:r>
        <w:rPr>
          <w:rFonts w:hint="eastAsia" w:ascii="宋体" w:hAnsi="宋体"/>
          <w:bCs/>
          <w:color w:val="auto"/>
          <w:szCs w:val="21"/>
          <w:highlight w:val="none"/>
          <w:lang w:val="en-US" w:eastAsia="zh-CN"/>
        </w:rPr>
        <w:t>29</w:t>
      </w:r>
      <w:r>
        <w:rPr>
          <w:rFonts w:hint="eastAsia" w:ascii="宋体" w:hAnsi="宋体"/>
          <w:bCs/>
          <w:color w:val="auto"/>
          <w:szCs w:val="21"/>
          <w:highlight w:val="none"/>
        </w:rPr>
        <w:t>日</w:t>
      </w:r>
      <w:r>
        <w:rPr>
          <w:rFonts w:hint="eastAsia" w:ascii="宋体" w:hAnsi="宋体"/>
          <w:bCs/>
          <w:color w:val="auto"/>
          <w:szCs w:val="21"/>
          <w:highlight w:val="none"/>
          <w:lang w:val="en-US" w:eastAsia="zh-CN"/>
        </w:rPr>
        <w:t>下</w:t>
      </w:r>
      <w:r>
        <w:rPr>
          <w:rFonts w:hint="eastAsia" w:ascii="宋体" w:hAnsi="宋体"/>
          <w:bCs/>
          <w:color w:val="auto"/>
          <w:szCs w:val="21"/>
          <w:highlight w:val="none"/>
        </w:rPr>
        <w:t>午</w:t>
      </w:r>
      <w:r>
        <w:rPr>
          <w:rFonts w:hint="eastAsia" w:ascii="宋体" w:hAnsi="宋体"/>
          <w:bCs/>
          <w:color w:val="auto"/>
          <w:szCs w:val="21"/>
          <w:highlight w:val="none"/>
          <w:lang w:val="en-US" w:eastAsia="zh-CN"/>
        </w:rPr>
        <w:t>14</w:t>
      </w:r>
      <w:r>
        <w:rPr>
          <w:rFonts w:hint="eastAsia" w:ascii="宋体" w:hAnsi="宋体"/>
          <w:bCs/>
          <w:color w:val="auto"/>
          <w:szCs w:val="21"/>
          <w:highlight w:val="none"/>
        </w:rPr>
        <w:t>点</w:t>
      </w:r>
      <w:r>
        <w:rPr>
          <w:rFonts w:hint="eastAsia" w:ascii="宋体" w:hAnsi="宋体"/>
          <w:bCs/>
          <w:color w:val="auto"/>
          <w:szCs w:val="21"/>
          <w:highlight w:val="none"/>
          <w:lang w:val="en-US" w:eastAsia="zh-CN"/>
        </w:rPr>
        <w:t>0</w:t>
      </w:r>
      <w:r>
        <w:rPr>
          <w:rFonts w:hint="eastAsia" w:ascii="宋体" w:hAnsi="宋体"/>
          <w:bCs/>
          <w:color w:val="auto"/>
          <w:szCs w:val="21"/>
          <w:highlight w:val="none"/>
        </w:rPr>
        <w:t>0分</w:t>
      </w:r>
    </w:p>
    <w:p w14:paraId="72D1135F">
      <w:pPr>
        <w:spacing w:line="400" w:lineRule="exact"/>
        <w:ind w:left="420"/>
        <w:rPr>
          <w:rFonts w:ascii="宋体" w:hAnsi="宋体"/>
          <w:bCs/>
          <w:szCs w:val="21"/>
        </w:rPr>
      </w:pPr>
      <w:r>
        <w:rPr>
          <w:rFonts w:hint="eastAsia" w:ascii="宋体" w:hAnsi="宋体"/>
          <w:bCs/>
          <w:color w:val="auto"/>
          <w:szCs w:val="21"/>
          <w:highlight w:val="none"/>
        </w:rPr>
        <w:t>开标地点：</w:t>
      </w:r>
      <w:r>
        <w:rPr>
          <w:rFonts w:hint="eastAsia" w:ascii="宋体" w:hAnsi="宋体"/>
          <w:bCs/>
          <w:color w:val="auto"/>
          <w:szCs w:val="21"/>
          <w:highlight w:val="none"/>
          <w:lang w:eastAsia="zh-CN"/>
        </w:rPr>
        <w:t>南京际华</w:t>
      </w:r>
      <w:r>
        <w:rPr>
          <w:rFonts w:hint="eastAsia" w:ascii="宋体" w:hAnsi="宋体"/>
          <w:bCs/>
          <w:color w:val="auto"/>
          <w:szCs w:val="21"/>
          <w:highlight w:val="none"/>
          <w:lang w:val="en-US" w:eastAsia="zh-CN"/>
        </w:rPr>
        <w:t>三五〇三</w:t>
      </w:r>
      <w:r>
        <w:rPr>
          <w:rFonts w:hint="eastAsia" w:ascii="宋体" w:hAnsi="宋体"/>
          <w:bCs/>
          <w:color w:val="auto"/>
          <w:szCs w:val="21"/>
          <w:highlight w:val="none"/>
          <w:lang w:eastAsia="zh-CN"/>
        </w:rPr>
        <w:t>服装有限公司</w:t>
      </w:r>
      <w:r>
        <w:rPr>
          <w:rFonts w:hint="eastAsia" w:ascii="宋体" w:hAnsi="宋体"/>
          <w:bCs/>
          <w:color w:val="auto"/>
          <w:szCs w:val="21"/>
          <w:highlight w:val="none"/>
        </w:rPr>
        <w:t>办公楼</w:t>
      </w:r>
      <w:r>
        <w:rPr>
          <w:rFonts w:hint="eastAsia" w:ascii="宋体" w:hAnsi="宋体"/>
          <w:bCs/>
          <w:color w:val="auto"/>
          <w:szCs w:val="21"/>
          <w:highlight w:val="none"/>
          <w:lang w:eastAsia="zh-CN"/>
        </w:rPr>
        <w:t>二</w:t>
      </w:r>
      <w:r>
        <w:rPr>
          <w:rFonts w:hint="eastAsia" w:ascii="宋体" w:hAnsi="宋体"/>
          <w:bCs/>
          <w:color w:val="auto"/>
          <w:szCs w:val="21"/>
          <w:highlight w:val="none"/>
        </w:rPr>
        <w:t>楼</w:t>
      </w:r>
      <w:r>
        <w:rPr>
          <w:rFonts w:hint="eastAsia" w:ascii="宋体" w:hAnsi="宋体"/>
          <w:bCs/>
          <w:szCs w:val="21"/>
        </w:rPr>
        <w:t xml:space="preserve">会议室 </w:t>
      </w:r>
    </w:p>
    <w:p w14:paraId="4A8A075B">
      <w:pPr>
        <w:spacing w:line="400" w:lineRule="exact"/>
        <w:ind w:left="420"/>
        <w:rPr>
          <w:rFonts w:ascii="宋体" w:hAnsi="宋体"/>
          <w:bCs/>
          <w:szCs w:val="21"/>
        </w:rPr>
      </w:pPr>
      <w:r>
        <w:rPr>
          <w:rFonts w:hint="eastAsia" w:ascii="宋体" w:hAnsi="宋体"/>
          <w:bCs/>
          <w:szCs w:val="21"/>
        </w:rPr>
        <w:t>六、联系方式</w:t>
      </w:r>
    </w:p>
    <w:p w14:paraId="33086D4C">
      <w:pPr>
        <w:spacing w:line="400" w:lineRule="exact"/>
        <w:ind w:left="420"/>
        <w:rPr>
          <w:rFonts w:hint="default" w:ascii="宋体" w:hAnsi="宋体" w:eastAsia="宋体" w:cs="Times New Roman"/>
          <w:bCs/>
          <w:szCs w:val="21"/>
          <w:lang w:val="en-US" w:eastAsia="zh-CN"/>
        </w:rPr>
      </w:pPr>
      <w:r>
        <w:rPr>
          <w:rFonts w:hint="eastAsia" w:ascii="宋体" w:hAnsi="宋体" w:eastAsia="宋体" w:cs="Times New Roman"/>
          <w:bCs/>
          <w:szCs w:val="21"/>
          <w:lang w:eastAsia="zh-CN"/>
        </w:rPr>
        <w:t>丁峰</w:t>
      </w:r>
      <w:r>
        <w:rPr>
          <w:rFonts w:hint="eastAsia" w:ascii="宋体" w:hAnsi="宋体" w:eastAsia="宋体" w:cs="Times New Roman"/>
          <w:bCs/>
          <w:szCs w:val="21"/>
        </w:rPr>
        <w:t> </w:t>
      </w:r>
      <w:r>
        <w:rPr>
          <w:rFonts w:hint="eastAsia" w:ascii="宋体" w:hAnsi="宋体" w:cs="Times New Roman"/>
          <w:bCs/>
          <w:szCs w:val="21"/>
          <w:lang w:val="en-US" w:eastAsia="zh-CN"/>
        </w:rPr>
        <w:t xml:space="preserve">  </w:t>
      </w:r>
      <w:r>
        <w:rPr>
          <w:rFonts w:hint="eastAsia" w:ascii="宋体" w:hAnsi="宋体" w:eastAsia="宋体" w:cs="Times New Roman"/>
          <w:bCs/>
          <w:szCs w:val="21"/>
        </w:rPr>
        <w:t> 电话：1</w:t>
      </w:r>
      <w:r>
        <w:rPr>
          <w:rFonts w:hint="eastAsia" w:ascii="宋体" w:hAnsi="宋体" w:eastAsia="宋体" w:cs="Times New Roman"/>
          <w:bCs/>
          <w:szCs w:val="21"/>
          <w:lang w:val="en-US" w:eastAsia="zh-CN"/>
        </w:rPr>
        <w:t>3951960160</w:t>
      </w:r>
    </w:p>
    <w:p w14:paraId="3B2AD8CC">
      <w:pPr>
        <w:spacing w:line="400" w:lineRule="exact"/>
        <w:ind w:left="420"/>
        <w:rPr>
          <w:rFonts w:hint="default" w:ascii="宋体" w:hAnsi="宋体" w:eastAsia="宋体" w:cs="Times New Roman"/>
          <w:bCs/>
          <w:szCs w:val="21"/>
          <w:lang w:val="en-US" w:eastAsia="zh-CN"/>
        </w:rPr>
      </w:pPr>
      <w:r>
        <w:rPr>
          <w:rFonts w:hint="eastAsia" w:ascii="宋体" w:hAnsi="宋体" w:eastAsia="宋体" w:cs="Times New Roman"/>
          <w:bCs/>
          <w:szCs w:val="21"/>
          <w:lang w:eastAsia="zh-CN"/>
        </w:rPr>
        <w:t>丁以兵</w:t>
      </w:r>
      <w:r>
        <w:rPr>
          <w:rFonts w:hint="eastAsia" w:ascii="宋体" w:hAnsi="宋体" w:eastAsia="宋体" w:cs="Times New Roman"/>
          <w:bCs/>
          <w:szCs w:val="21"/>
        </w:rPr>
        <w:t>  电话：1</w:t>
      </w:r>
      <w:r>
        <w:rPr>
          <w:rFonts w:hint="eastAsia" w:ascii="宋体" w:hAnsi="宋体" w:eastAsia="宋体" w:cs="Times New Roman"/>
          <w:bCs/>
          <w:szCs w:val="21"/>
          <w:lang w:val="en-US" w:eastAsia="zh-CN"/>
        </w:rPr>
        <w:t>3851587035</w:t>
      </w:r>
    </w:p>
    <w:p w14:paraId="09DF5C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0B61"/>
    <w:multiLevelType w:val="multilevel"/>
    <w:tmpl w:val="6E050B61"/>
    <w:lvl w:ilvl="0" w:tentative="0">
      <w:start w:val="1"/>
      <w:numFmt w:val="decimal"/>
      <w:lvlText w:val="%1."/>
      <w:lvlJc w:val="left"/>
      <w:pPr>
        <w:tabs>
          <w:tab w:val="left" w:pos="704"/>
        </w:tabs>
        <w:ind w:left="704" w:hanging="420"/>
      </w:pPr>
      <w:rPr>
        <w:rFonts w:hint="eastAsia"/>
        <w:b w:val="0"/>
        <w:i w:val="0"/>
        <w:sz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214BC"/>
    <w:rsid w:val="0844312F"/>
    <w:rsid w:val="0F686A3A"/>
    <w:rsid w:val="31A36FCA"/>
    <w:rsid w:val="321E2BFB"/>
    <w:rsid w:val="376D25B2"/>
    <w:rsid w:val="415F79D0"/>
    <w:rsid w:val="698A1D7F"/>
    <w:rsid w:val="7112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1749</Words>
  <Characters>1864</Characters>
  <Lines>0</Lines>
  <Paragraphs>0</Paragraphs>
  <TotalTime>15</TotalTime>
  <ScaleCrop>false</ScaleCrop>
  <LinksUpToDate>false</LinksUpToDate>
  <CharactersWithSpaces>1879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2025-04-08T07:44:00Z</dcterms:created>
  <dc:creator>海宁</dc:creator>
  <cp:lastModifiedBy>海宁</cp:lastModifiedBy>
  <dcterms:modified xsi:type="dcterms:W3CDTF">2025-04-09T05:07:59Z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F3555FAB81274012AE9C71C4F5A506EC_11</vt:lpwstr>
  </property>
  <property fmtid="{D5CDD505-2E9C-101B-9397-08002B2CF9AE}" pid="4" name="KSOTemplateDocerSaveRecord">
    <vt:lpwstr>eyJoZGlkIjoiZWJhNDFhZDk5MWM1YzkzZTNlZjkzZDQwNjdlYTAyOTQiLCJ1c2VySWQiOiI1MzI0MjY4NDIifQ==</vt:lpwstr>
  </property>
</Properties>
</file>