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ind w:left="0" w:firstLine="640"/>
        <w:jc w:val="both"/>
        <w:rPr>
          <w:rFonts w:ascii="微软雅黑" w:hAnsi="微软雅黑" w:eastAsia="微软雅黑" w:cs="微软雅黑"/>
          <w:i w:val="0"/>
          <w:iCs w:val="0"/>
          <w:caps w:val="0"/>
          <w:color w:val="000000"/>
          <w:spacing w:val="0"/>
          <w:sz w:val="32"/>
          <w:szCs w:val="32"/>
        </w:rPr>
      </w:pPr>
      <w:r>
        <w:rPr>
          <w:rFonts w:ascii="仿宋_GB2312" w:hAnsi="微软雅黑" w:eastAsia="仿宋_GB2312" w:cs="仿宋_GB2312"/>
          <w:i w:val="0"/>
          <w:iCs w:val="0"/>
          <w:caps w:val="0"/>
          <w:color w:val="000000"/>
          <w:spacing w:val="0"/>
          <w:sz w:val="32"/>
          <w:szCs w:val="32"/>
        </w:rPr>
        <w:t>际华三五四二纺织有限公司</w:t>
      </w:r>
      <w:r>
        <w:rPr>
          <w:rFonts w:hint="default" w:ascii="仿宋_GB2312" w:hAnsi="微软雅黑" w:eastAsia="仿宋_GB2312" w:cs="仿宋_GB2312"/>
          <w:i w:val="0"/>
          <w:iCs w:val="0"/>
          <w:caps w:val="0"/>
          <w:color w:val="000000"/>
          <w:spacing w:val="0"/>
          <w:sz w:val="32"/>
          <w:szCs w:val="32"/>
        </w:rPr>
        <w:t>根据生产需要，拟购</w:t>
      </w:r>
      <w:r>
        <w:rPr>
          <w:rFonts w:hint="eastAsia" w:ascii="仿宋_GB2312" w:hAnsi="微软雅黑" w:eastAsia="仿宋_GB2312" w:cs="仿宋_GB2312"/>
          <w:i w:val="0"/>
          <w:iCs w:val="0"/>
          <w:caps w:val="0"/>
          <w:color w:val="000000"/>
          <w:spacing w:val="0"/>
          <w:sz w:val="32"/>
          <w:szCs w:val="32"/>
          <w:lang w:val="en-US" w:eastAsia="zh-CN"/>
        </w:rPr>
        <w:t>租赁库房</w:t>
      </w:r>
      <w:bookmarkStart w:id="0" w:name="_GoBack"/>
      <w:bookmarkEnd w:id="0"/>
      <w:r>
        <w:rPr>
          <w:rFonts w:hint="default" w:ascii="仿宋_GB2312" w:hAnsi="微软雅黑" w:eastAsia="仿宋_GB2312" w:cs="仿宋_GB2312"/>
          <w:i w:val="0"/>
          <w:iCs w:val="0"/>
          <w:caps w:val="0"/>
          <w:color w:val="000000"/>
          <w:spacing w:val="0"/>
          <w:sz w:val="32"/>
          <w:szCs w:val="32"/>
        </w:rPr>
        <w:t>，现就该采购项目进行</w:t>
      </w:r>
      <w:r>
        <w:rPr>
          <w:rFonts w:hint="eastAsia" w:ascii="仿宋_GB2312" w:hAnsi="微软雅黑" w:eastAsia="仿宋_GB2312" w:cs="仿宋_GB2312"/>
          <w:i w:val="0"/>
          <w:iCs w:val="0"/>
          <w:caps w:val="0"/>
          <w:color w:val="000000"/>
          <w:spacing w:val="0"/>
          <w:sz w:val="32"/>
          <w:szCs w:val="32"/>
          <w:lang w:val="en-US" w:eastAsia="zh-CN"/>
        </w:rPr>
        <w:t>直接采购</w:t>
      </w:r>
      <w:r>
        <w:rPr>
          <w:rFonts w:hint="default" w:ascii="仿宋_GB2312" w:hAnsi="微软雅黑" w:eastAsia="仿宋_GB2312" w:cs="仿宋_GB2312"/>
          <w:i w:val="0"/>
          <w:iCs w:val="0"/>
          <w:caps w:val="0"/>
          <w:color w:val="000000"/>
          <w:spacing w:val="0"/>
          <w:sz w:val="32"/>
          <w:szCs w:val="32"/>
        </w:rPr>
        <w:t>，具体如下：</w:t>
      </w:r>
    </w:p>
    <w:p>
      <w:pPr>
        <w:pStyle w:val="2"/>
        <w:keepNext w:val="0"/>
        <w:keepLines w:val="0"/>
        <w:widowControl/>
        <w:suppressLineNumbers w:val="0"/>
        <w:spacing w:before="0" w:beforeAutospacing="0" w:after="0" w:afterAutospacing="0"/>
        <w:ind w:left="0" w:firstLine="640"/>
        <w:jc w:val="both"/>
        <w:rPr>
          <w:rFonts w:hint="eastAsia" w:ascii="微软雅黑" w:hAnsi="微软雅黑" w:eastAsia="微软雅黑" w:cs="微软雅黑"/>
          <w:i w:val="0"/>
          <w:iCs w:val="0"/>
          <w:caps w:val="0"/>
          <w:color w:val="000000"/>
          <w:spacing w:val="0"/>
          <w:sz w:val="32"/>
          <w:szCs w:val="32"/>
        </w:rPr>
      </w:pPr>
      <w:r>
        <w:rPr>
          <w:rFonts w:ascii="黑体" w:hAnsi="宋体" w:eastAsia="黑体" w:cs="黑体"/>
          <w:i w:val="0"/>
          <w:iCs w:val="0"/>
          <w:caps w:val="0"/>
          <w:color w:val="000000"/>
          <w:spacing w:val="0"/>
          <w:sz w:val="32"/>
          <w:szCs w:val="32"/>
        </w:rPr>
        <w:t>一、项目名称</w:t>
      </w:r>
    </w:p>
    <w:tbl>
      <w:tblPr>
        <w:tblStyle w:val="3"/>
        <w:tblW w:w="9479"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00"/>
        <w:gridCol w:w="2304"/>
        <w:gridCol w:w="1938"/>
        <w:gridCol w:w="1575"/>
        <w:gridCol w:w="286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465" w:hRule="atLeast"/>
        </w:trPr>
        <w:tc>
          <w:tcPr>
            <w:tcW w:w="800" w:type="dxa"/>
            <w:tcBorders>
              <w:bottom w:val="single" w:color="auto" w:sz="6" w:space="0"/>
              <w:right w:val="single" w:color="auto" w:sz="6" w:space="0"/>
            </w:tcBorders>
            <w:shd w:val="clear" w:color="auto" w:fill="auto"/>
            <w:tcMar>
              <w:left w:w="101" w:type="dxa"/>
              <w:right w:w="101" w:type="dxa"/>
            </w:tcMar>
            <w:vAlign w:val="center"/>
          </w:tcPr>
          <w:p>
            <w:pPr>
              <w:pStyle w:val="2"/>
              <w:keepNext w:val="0"/>
              <w:keepLines w:val="0"/>
              <w:widowControl/>
              <w:suppressLineNumbers w:val="0"/>
              <w:spacing w:before="0" w:beforeAutospacing="0" w:after="0" w:afterAutospacing="0"/>
              <w:jc w:val="center"/>
              <w:rPr>
                <w:sz w:val="28"/>
                <w:szCs w:val="28"/>
              </w:rPr>
            </w:pPr>
            <w:r>
              <w:rPr>
                <w:rFonts w:hint="eastAsia" w:ascii="宋体" w:hAnsi="宋体" w:eastAsia="宋体" w:cs="宋体"/>
                <w:b/>
                <w:bCs/>
                <w:caps w:val="0"/>
                <w:spacing w:val="0"/>
                <w:sz w:val="28"/>
                <w:szCs w:val="28"/>
              </w:rPr>
              <w:t>序号</w:t>
            </w:r>
          </w:p>
        </w:tc>
        <w:tc>
          <w:tcPr>
            <w:tcW w:w="2304" w:type="dxa"/>
            <w:tcBorders>
              <w:left w:val="single" w:color="auto" w:sz="6" w:space="0"/>
              <w:bottom w:val="single" w:color="auto" w:sz="6" w:space="0"/>
              <w:right w:val="single" w:color="auto" w:sz="6" w:space="0"/>
            </w:tcBorders>
            <w:shd w:val="clear" w:color="auto" w:fill="auto"/>
            <w:tcMar>
              <w:left w:w="101" w:type="dxa"/>
              <w:right w:w="101" w:type="dxa"/>
            </w:tcMar>
            <w:vAlign w:val="center"/>
          </w:tcPr>
          <w:p>
            <w:pPr>
              <w:pStyle w:val="2"/>
              <w:keepNext w:val="0"/>
              <w:keepLines w:val="0"/>
              <w:widowControl/>
              <w:suppressLineNumbers w:val="0"/>
              <w:spacing w:before="0" w:beforeAutospacing="0" w:after="0" w:afterAutospacing="0"/>
              <w:jc w:val="center"/>
              <w:rPr>
                <w:sz w:val="28"/>
                <w:szCs w:val="28"/>
              </w:rPr>
            </w:pPr>
            <w:r>
              <w:rPr>
                <w:rFonts w:hint="eastAsia" w:ascii="宋体" w:hAnsi="宋体" w:eastAsia="宋体" w:cs="宋体"/>
                <w:b/>
                <w:bCs/>
                <w:caps w:val="0"/>
                <w:spacing w:val="0"/>
                <w:sz w:val="28"/>
                <w:szCs w:val="28"/>
              </w:rPr>
              <w:t>服务名称</w:t>
            </w:r>
          </w:p>
        </w:tc>
        <w:tc>
          <w:tcPr>
            <w:tcW w:w="1938" w:type="dxa"/>
            <w:tcBorders>
              <w:left w:val="single" w:color="auto" w:sz="6" w:space="0"/>
              <w:bottom w:val="single" w:color="auto" w:sz="6" w:space="0"/>
              <w:right w:val="single" w:color="auto" w:sz="6" w:space="0"/>
            </w:tcBorders>
            <w:shd w:val="clear" w:color="auto" w:fill="auto"/>
            <w:tcMar>
              <w:left w:w="101" w:type="dxa"/>
              <w:right w:w="101" w:type="dxa"/>
            </w:tcMar>
            <w:vAlign w:val="center"/>
          </w:tcPr>
          <w:p>
            <w:pPr>
              <w:pStyle w:val="2"/>
              <w:keepNext w:val="0"/>
              <w:keepLines w:val="0"/>
              <w:widowControl/>
              <w:suppressLineNumbers w:val="0"/>
              <w:spacing w:before="0" w:beforeAutospacing="0" w:after="0" w:afterAutospacing="0"/>
              <w:jc w:val="center"/>
              <w:rPr>
                <w:rFonts w:hint="default" w:eastAsiaTheme="minorEastAsia"/>
                <w:sz w:val="28"/>
                <w:szCs w:val="28"/>
                <w:lang w:val="en-US" w:eastAsia="zh-CN"/>
              </w:rPr>
            </w:pPr>
            <w:r>
              <w:rPr>
                <w:rFonts w:hint="eastAsia" w:ascii="宋体" w:hAnsi="宋体" w:eastAsia="宋体" w:cs="宋体"/>
                <w:b/>
                <w:bCs/>
                <w:caps w:val="0"/>
                <w:spacing w:val="0"/>
                <w:sz w:val="28"/>
                <w:szCs w:val="28"/>
                <w:lang w:val="en-US" w:eastAsia="zh-CN"/>
              </w:rPr>
              <w:t>计量单位</w:t>
            </w:r>
          </w:p>
        </w:tc>
        <w:tc>
          <w:tcPr>
            <w:tcW w:w="1575" w:type="dxa"/>
            <w:tcBorders>
              <w:left w:val="single" w:color="auto" w:sz="6" w:space="0"/>
              <w:bottom w:val="single" w:color="auto" w:sz="6" w:space="0"/>
              <w:right w:val="single" w:color="auto" w:sz="6" w:space="0"/>
            </w:tcBorders>
            <w:shd w:val="clear" w:color="auto" w:fill="auto"/>
            <w:tcMar>
              <w:left w:w="101" w:type="dxa"/>
              <w:right w:w="101" w:type="dxa"/>
            </w:tcMar>
            <w:vAlign w:val="center"/>
          </w:tcPr>
          <w:p>
            <w:pPr>
              <w:pStyle w:val="2"/>
              <w:keepNext w:val="0"/>
              <w:keepLines w:val="0"/>
              <w:widowControl/>
              <w:suppressLineNumbers w:val="0"/>
              <w:spacing w:before="0" w:beforeAutospacing="0" w:after="0" w:afterAutospacing="0"/>
              <w:jc w:val="center"/>
              <w:rPr>
                <w:sz w:val="28"/>
                <w:szCs w:val="28"/>
              </w:rPr>
            </w:pPr>
            <w:r>
              <w:rPr>
                <w:rFonts w:hint="eastAsia" w:ascii="宋体" w:hAnsi="宋体" w:eastAsia="宋体" w:cs="宋体"/>
                <w:b/>
                <w:bCs/>
                <w:caps w:val="0"/>
                <w:spacing w:val="0"/>
                <w:sz w:val="28"/>
                <w:szCs w:val="28"/>
              </w:rPr>
              <w:t>采购数量</w:t>
            </w:r>
          </w:p>
        </w:tc>
        <w:tc>
          <w:tcPr>
            <w:tcW w:w="2862" w:type="dxa"/>
            <w:tcBorders>
              <w:left w:val="single" w:color="auto" w:sz="6" w:space="0"/>
              <w:bottom w:val="single" w:color="auto" w:sz="6" w:space="0"/>
            </w:tcBorders>
            <w:shd w:val="clear" w:color="auto" w:fill="auto"/>
            <w:tcMar>
              <w:left w:w="101" w:type="dxa"/>
              <w:right w:w="101" w:type="dxa"/>
            </w:tcMar>
            <w:vAlign w:val="center"/>
          </w:tcPr>
          <w:p>
            <w:pPr>
              <w:pStyle w:val="2"/>
              <w:keepNext w:val="0"/>
              <w:keepLines w:val="0"/>
              <w:widowControl/>
              <w:suppressLineNumbers w:val="0"/>
              <w:spacing w:before="0" w:beforeAutospacing="0" w:after="0" w:afterAutospacing="0"/>
              <w:jc w:val="center"/>
              <w:rPr>
                <w:rFonts w:hint="default" w:eastAsiaTheme="minorEastAsia"/>
                <w:sz w:val="28"/>
                <w:szCs w:val="28"/>
                <w:lang w:val="en-US" w:eastAsia="zh-CN"/>
              </w:rPr>
            </w:pPr>
            <w:r>
              <w:rPr>
                <w:rFonts w:hint="eastAsia"/>
                <w:sz w:val="28"/>
                <w:szCs w:val="28"/>
                <w:lang w:val="en-US" w:eastAsia="zh-CN"/>
              </w:rPr>
              <w:t>备注</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465" w:hRule="atLeast"/>
        </w:trPr>
        <w:tc>
          <w:tcPr>
            <w:tcW w:w="800" w:type="dxa"/>
            <w:tcBorders>
              <w:top w:val="single" w:color="auto" w:sz="6" w:space="0"/>
              <w:right w:val="single" w:color="auto" w:sz="6" w:space="0"/>
            </w:tcBorders>
            <w:shd w:val="clear" w:color="auto" w:fill="auto"/>
            <w:tcMar>
              <w:left w:w="101" w:type="dxa"/>
              <w:right w:w="101" w:type="dxa"/>
            </w:tcMar>
            <w:vAlign w:val="center"/>
          </w:tcPr>
          <w:p>
            <w:pPr>
              <w:pStyle w:val="2"/>
              <w:keepNext w:val="0"/>
              <w:keepLines w:val="0"/>
              <w:widowControl/>
              <w:suppressLineNumbers w:val="0"/>
              <w:spacing w:before="0" w:beforeAutospacing="0" w:after="0" w:afterAutospacing="0"/>
              <w:jc w:val="center"/>
              <w:rPr>
                <w:sz w:val="24"/>
                <w:szCs w:val="24"/>
              </w:rPr>
            </w:pPr>
            <w:r>
              <w:rPr>
                <w:rFonts w:hint="eastAsia" w:ascii="宋体" w:hAnsi="宋体" w:eastAsia="宋体" w:cs="宋体"/>
                <w:caps w:val="0"/>
                <w:color w:val="333333"/>
                <w:spacing w:val="0"/>
                <w:sz w:val="24"/>
                <w:szCs w:val="24"/>
              </w:rPr>
              <w:t>1</w:t>
            </w:r>
          </w:p>
        </w:tc>
        <w:tc>
          <w:tcPr>
            <w:tcW w:w="2304" w:type="dxa"/>
            <w:tcBorders>
              <w:top w:val="single" w:color="auto" w:sz="6" w:space="0"/>
              <w:left w:val="single" w:color="auto" w:sz="6" w:space="0"/>
              <w:right w:val="single" w:color="auto" w:sz="6" w:space="0"/>
            </w:tcBorders>
            <w:shd w:val="clear" w:color="auto" w:fill="auto"/>
            <w:tcMar>
              <w:left w:w="101" w:type="dxa"/>
              <w:right w:w="101" w:type="dxa"/>
            </w:tcMar>
            <w:vAlign w:val="center"/>
          </w:tcPr>
          <w:p>
            <w:pPr>
              <w:pStyle w:val="2"/>
              <w:keepNext w:val="0"/>
              <w:keepLines w:val="0"/>
              <w:widowControl/>
              <w:suppressLineNumbers w:val="0"/>
              <w:spacing w:before="0" w:beforeAutospacing="0" w:after="0" w:afterAutospacing="0"/>
              <w:jc w:val="center"/>
              <w:rPr>
                <w:rFonts w:hint="default" w:eastAsiaTheme="minorEastAsia"/>
                <w:sz w:val="24"/>
                <w:szCs w:val="24"/>
                <w:lang w:val="en-US" w:eastAsia="zh-CN"/>
              </w:rPr>
            </w:pPr>
            <w:r>
              <w:rPr>
                <w:rFonts w:hint="eastAsia" w:ascii="宋体" w:hAnsi="宋体" w:eastAsia="宋体" w:cs="宋体"/>
                <w:caps w:val="0"/>
                <w:spacing w:val="0"/>
                <w:sz w:val="24"/>
                <w:szCs w:val="24"/>
                <w:lang w:val="en-US" w:eastAsia="zh-CN"/>
              </w:rPr>
              <w:t>租赁库房</w:t>
            </w:r>
          </w:p>
        </w:tc>
        <w:tc>
          <w:tcPr>
            <w:tcW w:w="1938" w:type="dxa"/>
            <w:tcBorders>
              <w:top w:val="single" w:color="auto" w:sz="6" w:space="0"/>
              <w:left w:val="single" w:color="auto" w:sz="6" w:space="0"/>
              <w:right w:val="single" w:color="auto" w:sz="6" w:space="0"/>
            </w:tcBorders>
            <w:shd w:val="clear" w:color="auto" w:fill="auto"/>
            <w:tcMar>
              <w:left w:w="101" w:type="dxa"/>
              <w:right w:w="101" w:type="dxa"/>
            </w:tcMar>
            <w:vAlign w:val="center"/>
          </w:tcPr>
          <w:p>
            <w:pPr>
              <w:pStyle w:val="2"/>
              <w:keepNext w:val="0"/>
              <w:keepLines w:val="0"/>
              <w:widowControl/>
              <w:suppressLineNumbers w:val="0"/>
              <w:spacing w:before="0" w:beforeAutospacing="0" w:after="0" w:afterAutospacing="0"/>
              <w:jc w:val="center"/>
              <w:rPr>
                <w:rFonts w:hint="default" w:eastAsiaTheme="minorEastAsia"/>
                <w:sz w:val="24"/>
                <w:szCs w:val="24"/>
                <w:lang w:val="en-US" w:eastAsia="zh-CN"/>
              </w:rPr>
            </w:pPr>
            <w:r>
              <w:rPr>
                <w:rFonts w:hint="eastAsia" w:ascii="宋体" w:hAnsi="宋体" w:eastAsia="宋体" w:cs="宋体"/>
                <w:caps w:val="0"/>
                <w:color w:val="333333"/>
                <w:spacing w:val="0"/>
                <w:sz w:val="24"/>
                <w:szCs w:val="24"/>
                <w:lang w:val="en-US" w:eastAsia="zh-CN"/>
              </w:rPr>
              <w:t>平方米</w:t>
            </w:r>
          </w:p>
        </w:tc>
        <w:tc>
          <w:tcPr>
            <w:tcW w:w="1575" w:type="dxa"/>
            <w:tcBorders>
              <w:top w:val="single" w:color="auto" w:sz="6" w:space="0"/>
              <w:left w:val="single" w:color="auto" w:sz="6" w:space="0"/>
              <w:right w:val="single" w:color="auto" w:sz="6" w:space="0"/>
            </w:tcBorders>
            <w:shd w:val="clear" w:color="auto" w:fill="auto"/>
            <w:tcMar>
              <w:left w:w="101" w:type="dxa"/>
              <w:right w:w="101" w:type="dxa"/>
            </w:tcMar>
            <w:vAlign w:val="center"/>
          </w:tcPr>
          <w:p>
            <w:pPr>
              <w:pStyle w:val="2"/>
              <w:keepNext w:val="0"/>
              <w:keepLines w:val="0"/>
              <w:widowControl/>
              <w:suppressLineNumbers w:val="0"/>
              <w:spacing w:before="0" w:beforeAutospacing="0" w:after="0" w:afterAutospacing="0"/>
              <w:jc w:val="center"/>
              <w:rPr>
                <w:rFonts w:hint="default" w:eastAsiaTheme="minorEastAsia"/>
                <w:sz w:val="24"/>
                <w:szCs w:val="24"/>
                <w:lang w:val="en-US" w:eastAsia="zh-CN"/>
              </w:rPr>
            </w:pPr>
            <w:r>
              <w:rPr>
                <w:rFonts w:hint="eastAsia" w:ascii="宋体" w:hAnsi="宋体" w:eastAsia="宋体" w:cs="宋体"/>
                <w:caps w:val="0"/>
                <w:color w:val="333333"/>
                <w:spacing w:val="0"/>
                <w:sz w:val="24"/>
                <w:szCs w:val="24"/>
                <w:lang w:val="en-US" w:eastAsia="zh-CN"/>
              </w:rPr>
              <w:t>3600</w:t>
            </w:r>
          </w:p>
        </w:tc>
        <w:tc>
          <w:tcPr>
            <w:tcW w:w="2862" w:type="dxa"/>
            <w:tcBorders>
              <w:top w:val="single" w:color="auto" w:sz="6" w:space="0"/>
              <w:left w:val="single" w:color="auto" w:sz="6" w:space="0"/>
            </w:tcBorders>
            <w:shd w:val="clear" w:color="auto" w:fill="auto"/>
            <w:tcMar>
              <w:left w:w="101" w:type="dxa"/>
              <w:right w:w="101" w:type="dxa"/>
            </w:tcMar>
            <w:vAlign w:val="top"/>
          </w:tcPr>
          <w:p>
            <w:pPr>
              <w:pStyle w:val="2"/>
              <w:keepNext w:val="0"/>
              <w:keepLines w:val="0"/>
              <w:widowControl/>
              <w:suppressLineNumbers w:val="0"/>
              <w:spacing w:before="0" w:beforeAutospacing="0" w:after="0" w:afterAutospacing="0"/>
              <w:jc w:val="center"/>
              <w:rPr>
                <w:rFonts w:hint="default" w:eastAsia="宋体"/>
                <w:sz w:val="24"/>
                <w:szCs w:val="24"/>
                <w:lang w:val="en-US" w:eastAsia="zh-CN"/>
              </w:rPr>
            </w:pPr>
          </w:p>
        </w:tc>
      </w:tr>
    </w:tbl>
    <w:p>
      <w:pPr>
        <w:pStyle w:val="2"/>
        <w:keepNext w:val="0"/>
        <w:keepLines w:val="0"/>
        <w:widowControl/>
        <w:suppressLineNumbers w:val="0"/>
        <w:spacing w:before="0" w:beforeAutospacing="0" w:after="0" w:afterAutospacing="0"/>
        <w:ind w:left="0" w:firstLine="640"/>
        <w:jc w:val="both"/>
        <w:rPr>
          <w:rFonts w:hint="eastAsia" w:ascii="微软雅黑" w:hAnsi="微软雅黑" w:eastAsia="微软雅黑" w:cs="微软雅黑"/>
          <w:i w:val="0"/>
          <w:iCs w:val="0"/>
          <w:caps w:val="0"/>
          <w:color w:val="000000"/>
          <w:spacing w:val="0"/>
          <w:sz w:val="32"/>
          <w:szCs w:val="32"/>
        </w:rPr>
      </w:pPr>
      <w:r>
        <w:rPr>
          <w:rFonts w:hint="eastAsia" w:ascii="黑体" w:hAnsi="宋体" w:eastAsia="黑体" w:cs="黑体"/>
          <w:i w:val="0"/>
          <w:iCs w:val="0"/>
          <w:caps w:val="0"/>
          <w:color w:val="000000"/>
          <w:spacing w:val="0"/>
          <w:sz w:val="32"/>
          <w:szCs w:val="32"/>
        </w:rPr>
        <w:t>二、项目编号</w:t>
      </w:r>
    </w:p>
    <w:p>
      <w:pPr>
        <w:pStyle w:val="2"/>
        <w:keepNext w:val="0"/>
        <w:keepLines w:val="0"/>
        <w:widowControl/>
        <w:suppressLineNumbers w:val="0"/>
        <w:spacing w:before="0" w:beforeAutospacing="0" w:after="0" w:afterAutospacing="0"/>
        <w:ind w:left="0" w:firstLine="640"/>
        <w:jc w:val="both"/>
        <w:rPr>
          <w:rFonts w:hint="eastAsia" w:ascii="仿宋_GB2312" w:hAnsi="微软雅黑" w:eastAsia="仿宋_GB2312" w:cs="仿宋_GB2312"/>
          <w:i w:val="0"/>
          <w:iCs w:val="0"/>
          <w:caps w:val="0"/>
          <w:color w:val="FF0000"/>
          <w:spacing w:val="0"/>
          <w:sz w:val="32"/>
          <w:szCs w:val="32"/>
          <w:lang w:val="en-US" w:eastAsia="zh-CN"/>
        </w:rPr>
      </w:pPr>
      <w:r>
        <w:rPr>
          <w:rFonts w:hint="default" w:ascii="仿宋_GB2312" w:hAnsi="微软雅黑" w:eastAsia="仿宋_GB2312" w:cs="仿宋_GB2312"/>
          <w:i w:val="0"/>
          <w:iCs w:val="0"/>
          <w:caps w:val="0"/>
          <w:color w:val="000000"/>
          <w:spacing w:val="0"/>
          <w:sz w:val="32"/>
          <w:szCs w:val="32"/>
        </w:rPr>
        <w:t>202</w:t>
      </w:r>
      <w:r>
        <w:rPr>
          <w:rFonts w:hint="eastAsia" w:ascii="仿宋_GB2312" w:hAnsi="微软雅黑" w:eastAsia="仿宋_GB2312" w:cs="仿宋_GB2312"/>
          <w:i w:val="0"/>
          <w:iCs w:val="0"/>
          <w:caps w:val="0"/>
          <w:color w:val="000000"/>
          <w:spacing w:val="0"/>
          <w:sz w:val="32"/>
          <w:szCs w:val="32"/>
          <w:lang w:val="en-US" w:eastAsia="zh-CN"/>
        </w:rPr>
        <w:t>6</w:t>
      </w:r>
      <w:r>
        <w:rPr>
          <w:rFonts w:hint="default" w:ascii="仿宋_GB2312" w:hAnsi="微软雅黑" w:eastAsia="仿宋_GB2312" w:cs="仿宋_GB2312"/>
          <w:i w:val="0"/>
          <w:iCs w:val="0"/>
          <w:caps w:val="0"/>
          <w:color w:val="000000"/>
          <w:spacing w:val="0"/>
          <w:sz w:val="32"/>
          <w:szCs w:val="32"/>
        </w:rPr>
        <w:t>-3542-</w:t>
      </w:r>
      <w:r>
        <w:rPr>
          <w:rFonts w:hint="default" w:ascii="仿宋_GB2312" w:hAnsi="微软雅黑" w:eastAsia="仿宋_GB2312" w:cs="仿宋_GB2312"/>
          <w:i w:val="0"/>
          <w:iCs w:val="0"/>
          <w:caps w:val="0"/>
          <w:color w:val="FF0000"/>
          <w:spacing w:val="0"/>
          <w:sz w:val="32"/>
          <w:szCs w:val="32"/>
        </w:rPr>
        <w:t>0</w:t>
      </w:r>
      <w:r>
        <w:rPr>
          <w:rFonts w:hint="eastAsia" w:ascii="仿宋_GB2312" w:hAnsi="微软雅黑" w:eastAsia="仿宋_GB2312" w:cs="仿宋_GB2312"/>
          <w:i w:val="0"/>
          <w:iCs w:val="0"/>
          <w:caps w:val="0"/>
          <w:color w:val="FF0000"/>
          <w:spacing w:val="0"/>
          <w:sz w:val="32"/>
          <w:szCs w:val="32"/>
          <w:lang w:val="en-US" w:eastAsia="zh-CN"/>
        </w:rPr>
        <w:t>120</w:t>
      </w:r>
    </w:p>
    <w:p>
      <w:pPr>
        <w:pStyle w:val="2"/>
        <w:keepNext w:val="0"/>
        <w:keepLines w:val="0"/>
        <w:widowControl/>
        <w:suppressLineNumbers w:val="0"/>
        <w:spacing w:before="0" w:beforeAutospacing="0" w:after="0" w:afterAutospacing="0"/>
        <w:ind w:left="0" w:firstLine="640"/>
        <w:jc w:val="both"/>
        <w:rPr>
          <w:rFonts w:hint="eastAsia" w:ascii="微软雅黑" w:hAnsi="微软雅黑" w:eastAsia="微软雅黑" w:cs="微软雅黑"/>
          <w:i w:val="0"/>
          <w:iCs w:val="0"/>
          <w:caps w:val="0"/>
          <w:color w:val="000000"/>
          <w:spacing w:val="0"/>
          <w:sz w:val="32"/>
          <w:szCs w:val="32"/>
        </w:rPr>
      </w:pPr>
      <w:r>
        <w:rPr>
          <w:rFonts w:hint="eastAsia" w:ascii="黑体" w:hAnsi="宋体" w:eastAsia="黑体" w:cs="黑体"/>
          <w:i w:val="0"/>
          <w:iCs w:val="0"/>
          <w:caps w:val="0"/>
          <w:color w:val="000000"/>
          <w:spacing w:val="0"/>
          <w:sz w:val="32"/>
          <w:szCs w:val="32"/>
        </w:rPr>
        <w:t>三、报价单位资格要求</w:t>
      </w:r>
    </w:p>
    <w:p>
      <w:pPr>
        <w:pStyle w:val="2"/>
        <w:keepNext w:val="0"/>
        <w:keepLines w:val="0"/>
        <w:widowControl/>
        <w:suppressLineNumbers w:val="0"/>
        <w:spacing w:before="0" w:beforeAutospacing="0" w:after="0" w:afterAutospacing="0"/>
        <w:ind w:left="0" w:firstLine="640"/>
        <w:jc w:val="both"/>
        <w:rPr>
          <w:rFonts w:hint="eastAsia" w:ascii="微软雅黑" w:hAnsi="微软雅黑" w:eastAsia="微软雅黑" w:cs="微软雅黑"/>
          <w:i w:val="0"/>
          <w:iCs w:val="0"/>
          <w:caps w:val="0"/>
          <w:color w:val="000000"/>
          <w:spacing w:val="0"/>
          <w:sz w:val="32"/>
          <w:szCs w:val="32"/>
        </w:rPr>
      </w:pPr>
      <w:r>
        <w:rPr>
          <w:rFonts w:hint="default" w:ascii="仿宋_GB2312" w:hAnsi="微软雅黑" w:eastAsia="仿宋_GB2312" w:cs="仿宋_GB2312"/>
          <w:i w:val="0"/>
          <w:iCs w:val="0"/>
          <w:caps w:val="0"/>
          <w:color w:val="000000"/>
          <w:spacing w:val="0"/>
          <w:sz w:val="32"/>
          <w:szCs w:val="32"/>
        </w:rPr>
        <w:t>1.报价单位应为中国境内注册机构，具有独立法人资格；</w:t>
      </w:r>
    </w:p>
    <w:p>
      <w:pPr>
        <w:pStyle w:val="2"/>
        <w:keepNext w:val="0"/>
        <w:keepLines w:val="0"/>
        <w:widowControl/>
        <w:suppressLineNumbers w:val="0"/>
        <w:spacing w:before="0" w:beforeAutospacing="0" w:after="0" w:afterAutospacing="0"/>
        <w:ind w:left="0" w:firstLine="640"/>
        <w:jc w:val="both"/>
        <w:rPr>
          <w:rFonts w:hint="eastAsia" w:ascii="微软雅黑" w:hAnsi="微软雅黑" w:eastAsia="微软雅黑" w:cs="微软雅黑"/>
          <w:i w:val="0"/>
          <w:iCs w:val="0"/>
          <w:caps w:val="0"/>
          <w:color w:val="000000"/>
          <w:spacing w:val="0"/>
          <w:sz w:val="32"/>
          <w:szCs w:val="32"/>
        </w:rPr>
      </w:pPr>
      <w:r>
        <w:rPr>
          <w:rFonts w:hint="default" w:ascii="仿宋_GB2312" w:hAnsi="微软雅黑" w:eastAsia="仿宋_GB2312" w:cs="仿宋_GB2312"/>
          <w:i w:val="0"/>
          <w:iCs w:val="0"/>
          <w:caps w:val="0"/>
          <w:color w:val="000000"/>
          <w:spacing w:val="0"/>
          <w:sz w:val="32"/>
          <w:szCs w:val="32"/>
        </w:rPr>
        <w:t>2.最近三年内没有发生骗取中标、严重违约等不良行为;</w:t>
      </w:r>
    </w:p>
    <w:p>
      <w:pPr>
        <w:pStyle w:val="2"/>
        <w:keepNext w:val="0"/>
        <w:keepLines w:val="0"/>
        <w:widowControl/>
        <w:suppressLineNumbers w:val="0"/>
        <w:spacing w:before="0" w:beforeAutospacing="0" w:after="0" w:afterAutospacing="0"/>
        <w:ind w:left="0" w:firstLine="640"/>
        <w:jc w:val="both"/>
        <w:rPr>
          <w:rFonts w:hint="eastAsia" w:ascii="微软雅黑" w:hAnsi="微软雅黑" w:eastAsia="微软雅黑" w:cs="微软雅黑"/>
          <w:i w:val="0"/>
          <w:iCs w:val="0"/>
          <w:caps w:val="0"/>
          <w:color w:val="000000"/>
          <w:spacing w:val="0"/>
          <w:sz w:val="32"/>
          <w:szCs w:val="32"/>
        </w:rPr>
      </w:pPr>
      <w:r>
        <w:rPr>
          <w:rFonts w:hint="default" w:ascii="仿宋_GB2312" w:hAnsi="微软雅黑" w:eastAsia="仿宋_GB2312" w:cs="仿宋_GB2312"/>
          <w:i w:val="0"/>
          <w:iCs w:val="0"/>
          <w:caps w:val="0"/>
          <w:color w:val="000000"/>
          <w:spacing w:val="0"/>
          <w:sz w:val="32"/>
          <w:szCs w:val="32"/>
        </w:rPr>
        <w:t>3.没有处于被责令停业，财产被接管、冻结及破产状态;</w:t>
      </w:r>
    </w:p>
    <w:p>
      <w:pPr>
        <w:pStyle w:val="2"/>
        <w:keepNext w:val="0"/>
        <w:keepLines w:val="0"/>
        <w:widowControl/>
        <w:suppressLineNumbers w:val="0"/>
        <w:spacing w:before="0" w:beforeAutospacing="0" w:after="0" w:afterAutospacing="0"/>
        <w:ind w:left="0" w:firstLine="640"/>
        <w:jc w:val="both"/>
        <w:rPr>
          <w:rFonts w:hint="eastAsia" w:ascii="微软雅黑" w:hAnsi="微软雅黑" w:eastAsia="微软雅黑" w:cs="微软雅黑"/>
          <w:i w:val="0"/>
          <w:iCs w:val="0"/>
          <w:caps w:val="0"/>
          <w:color w:val="000000"/>
          <w:spacing w:val="0"/>
          <w:sz w:val="32"/>
          <w:szCs w:val="32"/>
        </w:rPr>
      </w:pPr>
      <w:r>
        <w:rPr>
          <w:rFonts w:hint="default" w:ascii="仿宋_GB2312" w:hAnsi="微软雅黑" w:eastAsia="仿宋_GB2312" w:cs="仿宋_GB2312"/>
          <w:i w:val="0"/>
          <w:iCs w:val="0"/>
          <w:caps w:val="0"/>
          <w:color w:val="000000"/>
          <w:spacing w:val="0"/>
          <w:sz w:val="32"/>
          <w:szCs w:val="32"/>
        </w:rPr>
        <w:t>4.具有良好的银行资信和商业信誉，经营状况良好;</w:t>
      </w:r>
    </w:p>
    <w:p>
      <w:pPr>
        <w:pStyle w:val="2"/>
        <w:keepNext w:val="0"/>
        <w:keepLines w:val="0"/>
        <w:widowControl/>
        <w:suppressLineNumbers w:val="0"/>
        <w:spacing w:before="0" w:beforeAutospacing="0" w:after="0" w:afterAutospacing="0"/>
        <w:ind w:left="0" w:firstLine="640"/>
        <w:jc w:val="both"/>
        <w:rPr>
          <w:rFonts w:hint="eastAsia" w:ascii="微软雅黑" w:hAnsi="微软雅黑" w:eastAsia="微软雅黑" w:cs="微软雅黑"/>
          <w:i w:val="0"/>
          <w:iCs w:val="0"/>
          <w:caps w:val="0"/>
          <w:color w:val="000000"/>
          <w:spacing w:val="0"/>
          <w:sz w:val="32"/>
          <w:szCs w:val="32"/>
        </w:rPr>
      </w:pPr>
      <w:r>
        <w:rPr>
          <w:rFonts w:hint="default" w:ascii="仿宋_GB2312" w:hAnsi="微软雅黑" w:eastAsia="仿宋_GB2312" w:cs="仿宋_GB2312"/>
          <w:i w:val="0"/>
          <w:iCs w:val="0"/>
          <w:caps w:val="0"/>
          <w:color w:val="000000"/>
          <w:spacing w:val="0"/>
          <w:sz w:val="32"/>
          <w:szCs w:val="32"/>
        </w:rPr>
        <w:t>5.报价单位与采购单位不存在现实的或潜在的利益冲突。</w:t>
      </w:r>
    </w:p>
    <w:p>
      <w:pPr>
        <w:pStyle w:val="2"/>
        <w:keepNext w:val="0"/>
        <w:keepLines w:val="0"/>
        <w:widowControl/>
        <w:suppressLineNumbers w:val="0"/>
        <w:spacing w:before="0" w:beforeAutospacing="0" w:after="0" w:afterAutospacing="0"/>
        <w:ind w:left="0" w:firstLine="640"/>
        <w:jc w:val="both"/>
        <w:rPr>
          <w:rFonts w:hint="eastAsia" w:ascii="微软雅黑" w:hAnsi="微软雅黑" w:eastAsia="微软雅黑" w:cs="微软雅黑"/>
          <w:i w:val="0"/>
          <w:iCs w:val="0"/>
          <w:caps w:val="0"/>
          <w:color w:val="000000"/>
          <w:spacing w:val="0"/>
          <w:sz w:val="32"/>
          <w:szCs w:val="32"/>
        </w:rPr>
      </w:pPr>
      <w:r>
        <w:rPr>
          <w:rFonts w:hint="eastAsia" w:ascii="黑体" w:hAnsi="宋体" w:eastAsia="黑体" w:cs="黑体"/>
          <w:i w:val="0"/>
          <w:iCs w:val="0"/>
          <w:caps w:val="0"/>
          <w:color w:val="000000"/>
          <w:spacing w:val="0"/>
          <w:sz w:val="32"/>
          <w:szCs w:val="32"/>
        </w:rPr>
        <w:t>四、发标时间、发标方式</w:t>
      </w:r>
    </w:p>
    <w:p>
      <w:pPr>
        <w:pStyle w:val="2"/>
        <w:keepNext w:val="0"/>
        <w:keepLines w:val="0"/>
        <w:widowControl/>
        <w:suppressLineNumbers w:val="0"/>
        <w:spacing w:before="0" w:beforeAutospacing="0" w:after="0" w:afterAutospacing="0"/>
        <w:ind w:left="0" w:firstLine="640"/>
        <w:jc w:val="both"/>
        <w:rPr>
          <w:rFonts w:hint="eastAsia" w:ascii="微软雅黑" w:hAnsi="微软雅黑" w:eastAsia="微软雅黑" w:cs="微软雅黑"/>
          <w:i w:val="0"/>
          <w:iCs w:val="0"/>
          <w:caps w:val="0"/>
          <w:color w:val="000000"/>
          <w:spacing w:val="0"/>
          <w:sz w:val="32"/>
          <w:szCs w:val="32"/>
        </w:rPr>
      </w:pPr>
      <w:r>
        <w:rPr>
          <w:rFonts w:hint="default" w:ascii="仿宋_GB2312" w:hAnsi="微软雅黑" w:eastAsia="仿宋_GB2312" w:cs="仿宋_GB2312"/>
          <w:i w:val="0"/>
          <w:iCs w:val="0"/>
          <w:caps w:val="0"/>
          <w:color w:val="000000"/>
          <w:spacing w:val="0"/>
          <w:sz w:val="32"/>
          <w:szCs w:val="32"/>
        </w:rPr>
        <w:t>1.发标时间：202</w:t>
      </w:r>
      <w:r>
        <w:rPr>
          <w:rFonts w:hint="eastAsia" w:ascii="仿宋_GB2312" w:hAnsi="微软雅黑" w:eastAsia="仿宋_GB2312" w:cs="仿宋_GB2312"/>
          <w:i w:val="0"/>
          <w:iCs w:val="0"/>
          <w:caps w:val="0"/>
          <w:color w:val="000000"/>
          <w:spacing w:val="0"/>
          <w:sz w:val="32"/>
          <w:szCs w:val="32"/>
          <w:lang w:val="en-US" w:eastAsia="zh-CN"/>
        </w:rPr>
        <w:t>6</w:t>
      </w:r>
      <w:r>
        <w:rPr>
          <w:rFonts w:hint="default" w:ascii="仿宋_GB2312" w:hAnsi="微软雅黑" w:eastAsia="仿宋_GB2312" w:cs="仿宋_GB2312"/>
          <w:i w:val="0"/>
          <w:iCs w:val="0"/>
          <w:caps w:val="0"/>
          <w:color w:val="000000"/>
          <w:spacing w:val="0"/>
          <w:sz w:val="32"/>
          <w:szCs w:val="32"/>
        </w:rPr>
        <w:t>年</w:t>
      </w:r>
      <w:r>
        <w:rPr>
          <w:rFonts w:hint="eastAsia" w:ascii="仿宋_GB2312" w:hAnsi="微软雅黑" w:eastAsia="仿宋_GB2312" w:cs="仿宋_GB2312"/>
          <w:i w:val="0"/>
          <w:iCs w:val="0"/>
          <w:caps w:val="0"/>
          <w:color w:val="000000"/>
          <w:spacing w:val="0"/>
          <w:sz w:val="32"/>
          <w:szCs w:val="32"/>
          <w:lang w:val="en-US" w:eastAsia="zh-CN"/>
        </w:rPr>
        <w:t>04</w:t>
      </w:r>
      <w:r>
        <w:rPr>
          <w:rFonts w:hint="default" w:ascii="仿宋_GB2312" w:hAnsi="微软雅黑" w:eastAsia="仿宋_GB2312" w:cs="仿宋_GB2312"/>
          <w:i w:val="0"/>
          <w:iCs w:val="0"/>
          <w:caps w:val="0"/>
          <w:color w:val="000000"/>
          <w:spacing w:val="0"/>
          <w:sz w:val="32"/>
          <w:szCs w:val="32"/>
        </w:rPr>
        <w:t>月</w:t>
      </w:r>
      <w:r>
        <w:rPr>
          <w:rFonts w:hint="eastAsia" w:ascii="仿宋_GB2312" w:hAnsi="微软雅黑" w:eastAsia="仿宋_GB2312" w:cs="仿宋_GB2312"/>
          <w:i w:val="0"/>
          <w:iCs w:val="0"/>
          <w:caps w:val="0"/>
          <w:color w:val="000000"/>
          <w:spacing w:val="0"/>
          <w:sz w:val="32"/>
          <w:szCs w:val="32"/>
          <w:lang w:val="en-US" w:eastAsia="zh-CN"/>
        </w:rPr>
        <w:t>21</w:t>
      </w:r>
      <w:r>
        <w:rPr>
          <w:rFonts w:hint="default" w:ascii="仿宋_GB2312" w:hAnsi="微软雅黑" w:eastAsia="仿宋_GB2312" w:cs="仿宋_GB2312"/>
          <w:i w:val="0"/>
          <w:iCs w:val="0"/>
          <w:caps w:val="0"/>
          <w:color w:val="000000"/>
          <w:spacing w:val="0"/>
          <w:sz w:val="32"/>
          <w:szCs w:val="32"/>
        </w:rPr>
        <w:t>日。</w:t>
      </w:r>
    </w:p>
    <w:p>
      <w:pPr>
        <w:pStyle w:val="2"/>
        <w:keepNext w:val="0"/>
        <w:keepLines w:val="0"/>
        <w:widowControl/>
        <w:suppressLineNumbers w:val="0"/>
        <w:spacing w:before="0" w:beforeAutospacing="0" w:after="0" w:afterAutospacing="0"/>
        <w:ind w:left="0" w:firstLine="640"/>
        <w:jc w:val="both"/>
        <w:rPr>
          <w:rFonts w:hint="eastAsia" w:ascii="微软雅黑" w:hAnsi="微软雅黑" w:eastAsia="微软雅黑" w:cs="微软雅黑"/>
          <w:i w:val="0"/>
          <w:iCs w:val="0"/>
          <w:caps w:val="0"/>
          <w:color w:val="000000"/>
          <w:spacing w:val="0"/>
          <w:sz w:val="32"/>
          <w:szCs w:val="32"/>
        </w:rPr>
      </w:pPr>
      <w:r>
        <w:rPr>
          <w:rFonts w:hint="default" w:ascii="仿宋_GB2312" w:hAnsi="微软雅黑" w:eastAsia="仿宋_GB2312" w:cs="仿宋_GB2312"/>
          <w:i w:val="0"/>
          <w:iCs w:val="0"/>
          <w:caps w:val="0"/>
          <w:color w:val="000000"/>
          <w:spacing w:val="0"/>
          <w:sz w:val="32"/>
          <w:szCs w:val="32"/>
        </w:rPr>
        <w:t>2.本次采购不提供纸质采购文件，通过际华集团电子化采购平台提供电子版采购文件发送到报价单位。</w:t>
      </w:r>
    </w:p>
    <w:p>
      <w:pPr>
        <w:pStyle w:val="2"/>
        <w:keepNext w:val="0"/>
        <w:keepLines w:val="0"/>
        <w:widowControl/>
        <w:suppressLineNumbers w:val="0"/>
        <w:spacing w:before="0" w:beforeAutospacing="0" w:after="0" w:afterAutospacing="0"/>
        <w:ind w:left="0" w:firstLine="640"/>
        <w:rPr>
          <w:rFonts w:hint="eastAsia" w:ascii="微软雅黑" w:hAnsi="微软雅黑" w:eastAsia="微软雅黑" w:cs="微软雅黑"/>
          <w:i w:val="0"/>
          <w:iCs w:val="0"/>
          <w:caps w:val="0"/>
          <w:color w:val="000000"/>
          <w:spacing w:val="0"/>
          <w:sz w:val="32"/>
          <w:szCs w:val="32"/>
        </w:rPr>
      </w:pPr>
      <w:r>
        <w:rPr>
          <w:rFonts w:hint="default" w:ascii="仿宋_GB2312" w:hAnsi="微软雅黑" w:eastAsia="仿宋_GB2312" w:cs="仿宋_GB2312"/>
          <w:i w:val="0"/>
          <w:iCs w:val="0"/>
          <w:caps w:val="0"/>
          <w:color w:val="000000"/>
          <w:spacing w:val="0"/>
          <w:sz w:val="32"/>
          <w:szCs w:val="32"/>
        </w:rPr>
        <w:t>3.际华集团电子化采购平台访问地址：http://www.jihuacaigou.com/</w:t>
      </w:r>
    </w:p>
    <w:p>
      <w:pPr>
        <w:pStyle w:val="2"/>
        <w:keepNext w:val="0"/>
        <w:keepLines w:val="0"/>
        <w:widowControl/>
        <w:suppressLineNumbers w:val="0"/>
        <w:spacing w:before="0" w:beforeAutospacing="0" w:after="0" w:afterAutospacing="0"/>
        <w:ind w:left="0" w:firstLine="640"/>
        <w:jc w:val="both"/>
        <w:rPr>
          <w:rFonts w:hint="eastAsia" w:ascii="微软雅黑" w:hAnsi="微软雅黑" w:eastAsia="微软雅黑" w:cs="微软雅黑"/>
          <w:i w:val="0"/>
          <w:iCs w:val="0"/>
          <w:caps w:val="0"/>
          <w:color w:val="000000"/>
          <w:spacing w:val="0"/>
          <w:sz w:val="32"/>
          <w:szCs w:val="32"/>
        </w:rPr>
      </w:pPr>
      <w:r>
        <w:rPr>
          <w:rFonts w:hint="eastAsia" w:ascii="黑体" w:hAnsi="宋体" w:eastAsia="黑体" w:cs="黑体"/>
          <w:i w:val="0"/>
          <w:iCs w:val="0"/>
          <w:caps w:val="0"/>
          <w:color w:val="000000"/>
          <w:spacing w:val="0"/>
          <w:sz w:val="32"/>
          <w:szCs w:val="32"/>
        </w:rPr>
        <w:t>五、投标、开标</w:t>
      </w:r>
    </w:p>
    <w:p>
      <w:pPr>
        <w:pStyle w:val="2"/>
        <w:keepNext w:val="0"/>
        <w:keepLines w:val="0"/>
        <w:widowControl/>
        <w:suppressLineNumbers w:val="0"/>
        <w:spacing w:before="0" w:beforeAutospacing="0" w:after="0" w:afterAutospacing="0" w:line="384" w:lineRule="atLeast"/>
        <w:ind w:left="0" w:firstLine="707"/>
        <w:jc w:val="both"/>
        <w:rPr>
          <w:rFonts w:hint="eastAsia" w:ascii="微软雅黑" w:hAnsi="微软雅黑" w:eastAsia="微软雅黑" w:cs="微软雅黑"/>
          <w:i w:val="0"/>
          <w:iCs w:val="0"/>
          <w:caps w:val="0"/>
          <w:color w:val="000000"/>
          <w:spacing w:val="0"/>
          <w:sz w:val="32"/>
          <w:szCs w:val="32"/>
        </w:rPr>
      </w:pPr>
      <w:r>
        <w:rPr>
          <w:rFonts w:hint="default" w:ascii="仿宋_GB2312" w:hAnsi="微软雅黑" w:eastAsia="仿宋_GB2312" w:cs="仿宋_GB2312"/>
          <w:i w:val="0"/>
          <w:iCs w:val="0"/>
          <w:caps w:val="0"/>
          <w:color w:val="000000"/>
          <w:spacing w:val="0"/>
          <w:sz w:val="32"/>
          <w:szCs w:val="32"/>
        </w:rPr>
        <w:t>1.报价截止时间：</w:t>
      </w:r>
      <w:r>
        <w:rPr>
          <w:rFonts w:hint="default" w:ascii="仿宋_GB2312" w:hAnsi="微软雅黑" w:eastAsia="仿宋_GB2312" w:cs="仿宋_GB2312"/>
          <w:b/>
          <w:bCs/>
          <w:i w:val="0"/>
          <w:iCs w:val="0"/>
          <w:caps w:val="0"/>
          <w:color w:val="000000"/>
          <w:spacing w:val="0"/>
          <w:sz w:val="32"/>
          <w:szCs w:val="32"/>
        </w:rPr>
        <w:t>202</w:t>
      </w:r>
      <w:r>
        <w:rPr>
          <w:rFonts w:hint="eastAsia" w:ascii="仿宋_GB2312" w:hAnsi="微软雅黑" w:eastAsia="仿宋_GB2312" w:cs="仿宋_GB2312"/>
          <w:b/>
          <w:bCs/>
          <w:i w:val="0"/>
          <w:iCs w:val="0"/>
          <w:caps w:val="0"/>
          <w:color w:val="000000"/>
          <w:spacing w:val="0"/>
          <w:sz w:val="32"/>
          <w:szCs w:val="32"/>
          <w:lang w:val="en-US" w:eastAsia="zh-CN"/>
        </w:rPr>
        <w:t>6</w:t>
      </w:r>
      <w:r>
        <w:rPr>
          <w:rFonts w:hint="default" w:ascii="仿宋_GB2312" w:hAnsi="微软雅黑" w:eastAsia="仿宋_GB2312" w:cs="仿宋_GB2312"/>
          <w:b/>
          <w:bCs/>
          <w:i w:val="0"/>
          <w:iCs w:val="0"/>
          <w:caps w:val="0"/>
          <w:color w:val="000000"/>
          <w:spacing w:val="0"/>
          <w:sz w:val="32"/>
          <w:szCs w:val="32"/>
        </w:rPr>
        <w:t>年</w:t>
      </w:r>
      <w:r>
        <w:rPr>
          <w:rFonts w:hint="eastAsia" w:ascii="仿宋_GB2312" w:hAnsi="微软雅黑" w:eastAsia="仿宋_GB2312" w:cs="仿宋_GB2312"/>
          <w:b/>
          <w:bCs/>
          <w:i w:val="0"/>
          <w:iCs w:val="0"/>
          <w:caps w:val="0"/>
          <w:color w:val="000000"/>
          <w:spacing w:val="0"/>
          <w:sz w:val="32"/>
          <w:szCs w:val="32"/>
          <w:lang w:val="en-US" w:eastAsia="zh-CN"/>
        </w:rPr>
        <w:t>04</w:t>
      </w:r>
      <w:r>
        <w:rPr>
          <w:rFonts w:hint="default" w:ascii="仿宋_GB2312" w:hAnsi="微软雅黑" w:eastAsia="仿宋_GB2312" w:cs="仿宋_GB2312"/>
          <w:b/>
          <w:bCs/>
          <w:i w:val="0"/>
          <w:iCs w:val="0"/>
          <w:caps w:val="0"/>
          <w:color w:val="000000"/>
          <w:spacing w:val="0"/>
          <w:sz w:val="32"/>
          <w:szCs w:val="32"/>
        </w:rPr>
        <w:t>月</w:t>
      </w:r>
      <w:r>
        <w:rPr>
          <w:rFonts w:hint="eastAsia" w:ascii="仿宋_GB2312" w:hAnsi="微软雅黑" w:eastAsia="仿宋_GB2312" w:cs="仿宋_GB2312"/>
          <w:b/>
          <w:bCs/>
          <w:i w:val="0"/>
          <w:iCs w:val="0"/>
          <w:caps w:val="0"/>
          <w:color w:val="000000"/>
          <w:spacing w:val="0"/>
          <w:sz w:val="32"/>
          <w:szCs w:val="32"/>
          <w:lang w:val="en-US" w:eastAsia="zh-CN"/>
        </w:rPr>
        <w:t>28</w:t>
      </w:r>
      <w:r>
        <w:rPr>
          <w:rFonts w:hint="default" w:ascii="仿宋_GB2312" w:hAnsi="微软雅黑" w:eastAsia="仿宋_GB2312" w:cs="仿宋_GB2312"/>
          <w:b/>
          <w:bCs/>
          <w:i w:val="0"/>
          <w:iCs w:val="0"/>
          <w:caps w:val="0"/>
          <w:color w:val="000000"/>
          <w:spacing w:val="0"/>
          <w:sz w:val="32"/>
          <w:szCs w:val="32"/>
        </w:rPr>
        <w:t>日1</w:t>
      </w:r>
      <w:r>
        <w:rPr>
          <w:rFonts w:hint="eastAsia" w:ascii="仿宋_GB2312" w:hAnsi="微软雅黑" w:eastAsia="仿宋_GB2312" w:cs="仿宋_GB2312"/>
          <w:b/>
          <w:bCs/>
          <w:i w:val="0"/>
          <w:iCs w:val="0"/>
          <w:caps w:val="0"/>
          <w:color w:val="000000"/>
          <w:spacing w:val="0"/>
          <w:sz w:val="32"/>
          <w:szCs w:val="32"/>
          <w:lang w:val="en-US" w:eastAsia="zh-CN"/>
        </w:rPr>
        <w:t>3</w:t>
      </w:r>
      <w:r>
        <w:rPr>
          <w:rFonts w:hint="default" w:ascii="仿宋_GB2312" w:hAnsi="微软雅黑" w:eastAsia="仿宋_GB2312" w:cs="仿宋_GB2312"/>
          <w:b/>
          <w:bCs/>
          <w:i w:val="0"/>
          <w:iCs w:val="0"/>
          <w:caps w:val="0"/>
          <w:color w:val="000000"/>
          <w:spacing w:val="0"/>
          <w:sz w:val="32"/>
          <w:szCs w:val="32"/>
        </w:rPr>
        <w:t>：</w:t>
      </w:r>
      <w:r>
        <w:rPr>
          <w:rFonts w:hint="eastAsia" w:ascii="仿宋_GB2312" w:hAnsi="微软雅黑" w:eastAsia="仿宋_GB2312" w:cs="仿宋_GB2312"/>
          <w:b/>
          <w:bCs/>
          <w:i w:val="0"/>
          <w:iCs w:val="0"/>
          <w:caps w:val="0"/>
          <w:color w:val="000000"/>
          <w:spacing w:val="0"/>
          <w:sz w:val="32"/>
          <w:szCs w:val="32"/>
          <w:lang w:val="en-US" w:eastAsia="zh-CN"/>
        </w:rPr>
        <w:t>3</w:t>
      </w:r>
      <w:r>
        <w:rPr>
          <w:rFonts w:hint="default" w:ascii="仿宋_GB2312" w:hAnsi="微软雅黑" w:eastAsia="仿宋_GB2312" w:cs="仿宋_GB2312"/>
          <w:b/>
          <w:bCs/>
          <w:i w:val="0"/>
          <w:iCs w:val="0"/>
          <w:caps w:val="0"/>
          <w:color w:val="000000"/>
          <w:spacing w:val="0"/>
          <w:sz w:val="32"/>
          <w:szCs w:val="32"/>
        </w:rPr>
        <w:t>0</w:t>
      </w:r>
    </w:p>
    <w:p>
      <w:pPr>
        <w:pStyle w:val="2"/>
        <w:keepNext w:val="0"/>
        <w:keepLines w:val="0"/>
        <w:widowControl/>
        <w:suppressLineNumbers w:val="0"/>
        <w:spacing w:before="0" w:beforeAutospacing="0" w:after="0" w:afterAutospacing="0" w:line="384" w:lineRule="atLeast"/>
        <w:ind w:left="0" w:firstLine="707"/>
        <w:jc w:val="both"/>
        <w:rPr>
          <w:rFonts w:hint="eastAsia" w:ascii="微软雅黑" w:hAnsi="微软雅黑" w:eastAsia="微软雅黑" w:cs="微软雅黑"/>
          <w:i w:val="0"/>
          <w:iCs w:val="0"/>
          <w:caps w:val="0"/>
          <w:color w:val="000000"/>
          <w:spacing w:val="0"/>
          <w:sz w:val="32"/>
          <w:szCs w:val="32"/>
        </w:rPr>
      </w:pPr>
      <w:r>
        <w:rPr>
          <w:rFonts w:hint="default" w:ascii="仿宋_GB2312" w:hAnsi="微软雅黑" w:eastAsia="仿宋_GB2312" w:cs="仿宋_GB2312"/>
          <w:i w:val="0"/>
          <w:iCs w:val="0"/>
          <w:caps w:val="0"/>
          <w:color w:val="000000"/>
          <w:spacing w:val="0"/>
          <w:sz w:val="32"/>
          <w:szCs w:val="32"/>
        </w:rPr>
        <w:t>报价单位应于投标截止时间前将报价文件扫描件上传至际华集团电子化采购平台，同时在际华集团电子化采购平台上进行在线报价。</w:t>
      </w:r>
    </w:p>
    <w:p>
      <w:pPr>
        <w:pStyle w:val="2"/>
        <w:keepNext w:val="0"/>
        <w:keepLines w:val="0"/>
        <w:widowControl/>
        <w:suppressLineNumbers w:val="0"/>
        <w:spacing w:before="0" w:beforeAutospacing="0" w:after="0" w:afterAutospacing="0" w:line="384" w:lineRule="atLeast"/>
        <w:ind w:left="0" w:firstLine="707"/>
        <w:jc w:val="both"/>
        <w:rPr>
          <w:rFonts w:hint="eastAsia" w:ascii="微软雅黑" w:hAnsi="微软雅黑" w:eastAsia="微软雅黑" w:cs="微软雅黑"/>
          <w:i w:val="0"/>
          <w:iCs w:val="0"/>
          <w:caps w:val="0"/>
          <w:color w:val="000000"/>
          <w:spacing w:val="0"/>
          <w:sz w:val="32"/>
          <w:szCs w:val="32"/>
        </w:rPr>
      </w:pPr>
      <w:r>
        <w:rPr>
          <w:rFonts w:hint="default" w:ascii="仿宋_GB2312" w:hAnsi="微软雅黑" w:eastAsia="仿宋_GB2312" w:cs="仿宋_GB2312"/>
          <w:i w:val="0"/>
          <w:iCs w:val="0"/>
          <w:caps w:val="0"/>
          <w:color w:val="000000"/>
          <w:spacing w:val="0"/>
          <w:sz w:val="32"/>
          <w:szCs w:val="32"/>
        </w:rPr>
        <w:t>2.开标时间：</w:t>
      </w:r>
      <w:r>
        <w:rPr>
          <w:rFonts w:hint="default" w:ascii="仿宋_GB2312" w:hAnsi="微软雅黑" w:eastAsia="仿宋_GB2312" w:cs="仿宋_GB2312"/>
          <w:b/>
          <w:bCs/>
          <w:i w:val="0"/>
          <w:iCs w:val="0"/>
          <w:caps w:val="0"/>
          <w:color w:val="000000"/>
          <w:spacing w:val="0"/>
          <w:sz w:val="32"/>
          <w:szCs w:val="32"/>
        </w:rPr>
        <w:t>202</w:t>
      </w:r>
      <w:r>
        <w:rPr>
          <w:rFonts w:hint="eastAsia" w:ascii="仿宋_GB2312" w:hAnsi="微软雅黑" w:eastAsia="仿宋_GB2312" w:cs="仿宋_GB2312"/>
          <w:b/>
          <w:bCs/>
          <w:i w:val="0"/>
          <w:iCs w:val="0"/>
          <w:caps w:val="0"/>
          <w:color w:val="000000"/>
          <w:spacing w:val="0"/>
          <w:sz w:val="32"/>
          <w:szCs w:val="32"/>
          <w:lang w:val="en-US" w:eastAsia="zh-CN"/>
        </w:rPr>
        <w:t>6</w:t>
      </w:r>
      <w:r>
        <w:rPr>
          <w:rFonts w:hint="default" w:ascii="仿宋_GB2312" w:hAnsi="微软雅黑" w:eastAsia="仿宋_GB2312" w:cs="仿宋_GB2312"/>
          <w:b/>
          <w:bCs/>
          <w:i w:val="0"/>
          <w:iCs w:val="0"/>
          <w:caps w:val="0"/>
          <w:color w:val="000000"/>
          <w:spacing w:val="0"/>
          <w:sz w:val="32"/>
          <w:szCs w:val="32"/>
        </w:rPr>
        <w:t>年</w:t>
      </w:r>
      <w:r>
        <w:rPr>
          <w:rFonts w:hint="eastAsia" w:ascii="仿宋_GB2312" w:hAnsi="微软雅黑" w:eastAsia="仿宋_GB2312" w:cs="仿宋_GB2312"/>
          <w:b/>
          <w:bCs/>
          <w:i w:val="0"/>
          <w:iCs w:val="0"/>
          <w:caps w:val="0"/>
          <w:color w:val="000000"/>
          <w:spacing w:val="0"/>
          <w:sz w:val="32"/>
          <w:szCs w:val="32"/>
          <w:lang w:val="en-US" w:eastAsia="zh-CN"/>
        </w:rPr>
        <w:t>04</w:t>
      </w:r>
      <w:r>
        <w:rPr>
          <w:rFonts w:hint="default" w:ascii="仿宋_GB2312" w:hAnsi="微软雅黑" w:eastAsia="仿宋_GB2312" w:cs="仿宋_GB2312"/>
          <w:b/>
          <w:bCs/>
          <w:i w:val="0"/>
          <w:iCs w:val="0"/>
          <w:caps w:val="0"/>
          <w:color w:val="000000"/>
          <w:spacing w:val="0"/>
          <w:sz w:val="32"/>
          <w:szCs w:val="32"/>
        </w:rPr>
        <w:t>月</w:t>
      </w:r>
      <w:r>
        <w:rPr>
          <w:rFonts w:hint="eastAsia" w:ascii="仿宋_GB2312" w:hAnsi="微软雅黑" w:eastAsia="仿宋_GB2312" w:cs="仿宋_GB2312"/>
          <w:b/>
          <w:bCs/>
          <w:i w:val="0"/>
          <w:iCs w:val="0"/>
          <w:caps w:val="0"/>
          <w:color w:val="000000"/>
          <w:spacing w:val="0"/>
          <w:sz w:val="32"/>
          <w:szCs w:val="32"/>
          <w:lang w:val="en-US" w:eastAsia="zh-CN"/>
        </w:rPr>
        <w:t>28</w:t>
      </w:r>
      <w:r>
        <w:rPr>
          <w:rFonts w:hint="default" w:ascii="仿宋_GB2312" w:hAnsi="微软雅黑" w:eastAsia="仿宋_GB2312" w:cs="仿宋_GB2312"/>
          <w:b/>
          <w:bCs/>
          <w:i w:val="0"/>
          <w:iCs w:val="0"/>
          <w:caps w:val="0"/>
          <w:color w:val="000000"/>
          <w:spacing w:val="0"/>
          <w:sz w:val="32"/>
          <w:szCs w:val="32"/>
        </w:rPr>
        <w:t>日1</w:t>
      </w:r>
      <w:r>
        <w:rPr>
          <w:rFonts w:hint="eastAsia" w:ascii="仿宋_GB2312" w:hAnsi="微软雅黑" w:eastAsia="仿宋_GB2312" w:cs="仿宋_GB2312"/>
          <w:b/>
          <w:bCs/>
          <w:i w:val="0"/>
          <w:iCs w:val="0"/>
          <w:caps w:val="0"/>
          <w:color w:val="000000"/>
          <w:spacing w:val="0"/>
          <w:sz w:val="32"/>
          <w:szCs w:val="32"/>
          <w:lang w:val="en-US" w:eastAsia="zh-CN"/>
        </w:rPr>
        <w:t>3</w:t>
      </w:r>
      <w:r>
        <w:rPr>
          <w:rFonts w:hint="default" w:ascii="仿宋_GB2312" w:hAnsi="微软雅黑" w:eastAsia="仿宋_GB2312" w:cs="仿宋_GB2312"/>
          <w:b/>
          <w:bCs/>
          <w:i w:val="0"/>
          <w:iCs w:val="0"/>
          <w:caps w:val="0"/>
          <w:color w:val="000000"/>
          <w:spacing w:val="0"/>
          <w:sz w:val="32"/>
          <w:szCs w:val="32"/>
        </w:rPr>
        <w:t>：</w:t>
      </w:r>
      <w:r>
        <w:rPr>
          <w:rFonts w:hint="eastAsia" w:ascii="仿宋_GB2312" w:hAnsi="微软雅黑" w:eastAsia="仿宋_GB2312" w:cs="仿宋_GB2312"/>
          <w:b/>
          <w:bCs/>
          <w:i w:val="0"/>
          <w:iCs w:val="0"/>
          <w:caps w:val="0"/>
          <w:color w:val="000000"/>
          <w:spacing w:val="0"/>
          <w:sz w:val="32"/>
          <w:szCs w:val="32"/>
          <w:lang w:val="en-US" w:eastAsia="zh-CN"/>
        </w:rPr>
        <w:t>3</w:t>
      </w:r>
      <w:r>
        <w:rPr>
          <w:rFonts w:hint="default" w:ascii="仿宋_GB2312" w:hAnsi="微软雅黑" w:eastAsia="仿宋_GB2312" w:cs="仿宋_GB2312"/>
          <w:b/>
          <w:bCs/>
          <w:i w:val="0"/>
          <w:iCs w:val="0"/>
          <w:caps w:val="0"/>
          <w:color w:val="000000"/>
          <w:spacing w:val="0"/>
          <w:sz w:val="32"/>
          <w:szCs w:val="32"/>
        </w:rPr>
        <w:t>0</w:t>
      </w:r>
    </w:p>
    <w:p>
      <w:pPr>
        <w:pStyle w:val="2"/>
        <w:keepNext w:val="0"/>
        <w:keepLines w:val="0"/>
        <w:widowControl/>
        <w:suppressLineNumbers w:val="0"/>
        <w:spacing w:before="0" w:beforeAutospacing="0" w:after="0" w:afterAutospacing="0"/>
        <w:ind w:left="0" w:firstLine="640"/>
        <w:jc w:val="both"/>
        <w:rPr>
          <w:rFonts w:hint="default" w:ascii="仿宋_GB2312" w:hAnsi="微软雅黑" w:eastAsia="仿宋_GB2312" w:cs="仿宋_GB2312"/>
          <w:i w:val="0"/>
          <w:iCs w:val="0"/>
          <w:caps w:val="0"/>
          <w:color w:val="000000"/>
          <w:spacing w:val="0"/>
          <w:sz w:val="32"/>
          <w:szCs w:val="32"/>
        </w:rPr>
      </w:pPr>
      <w:r>
        <w:rPr>
          <w:rFonts w:hint="default" w:ascii="仿宋_GB2312" w:hAnsi="微软雅黑" w:eastAsia="仿宋_GB2312" w:cs="仿宋_GB2312"/>
          <w:i w:val="0"/>
          <w:iCs w:val="0"/>
          <w:caps w:val="0"/>
          <w:color w:val="000000"/>
          <w:spacing w:val="0"/>
          <w:sz w:val="32"/>
          <w:szCs w:val="32"/>
        </w:rPr>
        <w:t>3.开标地点：际华三五四二纺织有限公司</w:t>
      </w:r>
    </w:p>
    <w:p>
      <w:pPr>
        <w:pStyle w:val="2"/>
        <w:keepNext w:val="0"/>
        <w:keepLines w:val="0"/>
        <w:widowControl/>
        <w:suppressLineNumbers w:val="0"/>
        <w:spacing w:before="0" w:beforeAutospacing="0" w:after="0" w:afterAutospacing="0"/>
        <w:ind w:left="0" w:firstLine="640"/>
        <w:jc w:val="both"/>
        <w:rPr>
          <w:rFonts w:hint="eastAsia" w:ascii="微软雅黑" w:hAnsi="微软雅黑" w:eastAsia="微软雅黑" w:cs="微软雅黑"/>
          <w:i w:val="0"/>
          <w:iCs w:val="0"/>
          <w:caps w:val="0"/>
          <w:color w:val="000000"/>
          <w:spacing w:val="0"/>
          <w:sz w:val="32"/>
          <w:szCs w:val="32"/>
        </w:rPr>
      </w:pPr>
      <w:r>
        <w:rPr>
          <w:rFonts w:hint="eastAsia" w:ascii="黑体" w:hAnsi="宋体" w:eastAsia="黑体" w:cs="黑体"/>
          <w:i w:val="0"/>
          <w:iCs w:val="0"/>
          <w:caps w:val="0"/>
          <w:color w:val="000000"/>
          <w:spacing w:val="0"/>
          <w:sz w:val="32"/>
          <w:szCs w:val="32"/>
        </w:rPr>
        <w:t>六、工作联系</w:t>
      </w:r>
    </w:p>
    <w:p>
      <w:pPr>
        <w:pStyle w:val="2"/>
        <w:keepNext w:val="0"/>
        <w:keepLines w:val="0"/>
        <w:widowControl/>
        <w:suppressLineNumbers w:val="0"/>
        <w:spacing w:before="0" w:beforeAutospacing="0" w:after="0" w:afterAutospacing="0"/>
        <w:ind w:left="0" w:firstLine="640"/>
        <w:jc w:val="both"/>
        <w:rPr>
          <w:rFonts w:hint="eastAsia" w:ascii="微软雅黑" w:hAnsi="微软雅黑" w:eastAsia="微软雅黑" w:cs="微软雅黑"/>
          <w:i w:val="0"/>
          <w:iCs w:val="0"/>
          <w:caps w:val="0"/>
          <w:color w:val="000000"/>
          <w:spacing w:val="0"/>
          <w:sz w:val="32"/>
          <w:szCs w:val="32"/>
        </w:rPr>
      </w:pPr>
      <w:r>
        <w:rPr>
          <w:rFonts w:hint="default" w:ascii="仿宋_GB2312" w:hAnsi="微软雅黑" w:eastAsia="仿宋_GB2312" w:cs="仿宋_GB2312"/>
          <w:i w:val="0"/>
          <w:iCs w:val="0"/>
          <w:caps w:val="0"/>
          <w:color w:val="000000"/>
          <w:spacing w:val="0"/>
          <w:sz w:val="32"/>
          <w:szCs w:val="32"/>
        </w:rPr>
        <w:t>联系人：</w:t>
      </w:r>
      <w:r>
        <w:rPr>
          <w:rFonts w:hint="eastAsia" w:ascii="仿宋_GB2312" w:hAnsi="微软雅黑" w:eastAsia="仿宋_GB2312" w:cs="仿宋_GB2312"/>
          <w:i w:val="0"/>
          <w:iCs w:val="0"/>
          <w:caps w:val="0"/>
          <w:color w:val="000000"/>
          <w:spacing w:val="0"/>
          <w:sz w:val="32"/>
          <w:szCs w:val="32"/>
          <w:lang w:val="en-US" w:eastAsia="zh-CN"/>
        </w:rPr>
        <w:t>廖志娟   电话：13476311932</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kNzI4Y2VlMGM4ODI0NTAzMzg0YzIzYWNiN2VkZTEifQ=="/>
  </w:docVars>
  <w:rsids>
    <w:rsidRoot w:val="7D5D4814"/>
    <w:rsid w:val="03D52217"/>
    <w:rsid w:val="095925AF"/>
    <w:rsid w:val="0B613B3C"/>
    <w:rsid w:val="0C0B079A"/>
    <w:rsid w:val="0C107DF7"/>
    <w:rsid w:val="0E9D40D2"/>
    <w:rsid w:val="11521CEA"/>
    <w:rsid w:val="11CF7006"/>
    <w:rsid w:val="14396745"/>
    <w:rsid w:val="14420582"/>
    <w:rsid w:val="15CD0107"/>
    <w:rsid w:val="189E135D"/>
    <w:rsid w:val="19094B4E"/>
    <w:rsid w:val="1A684ABF"/>
    <w:rsid w:val="1EE553BC"/>
    <w:rsid w:val="1F8A3E3B"/>
    <w:rsid w:val="1F906ECB"/>
    <w:rsid w:val="26150E2C"/>
    <w:rsid w:val="2B0C5855"/>
    <w:rsid w:val="2B4E1745"/>
    <w:rsid w:val="2D9F0A55"/>
    <w:rsid w:val="30151ECB"/>
    <w:rsid w:val="30A908D5"/>
    <w:rsid w:val="31F76407"/>
    <w:rsid w:val="33077C8A"/>
    <w:rsid w:val="3489195C"/>
    <w:rsid w:val="352A3860"/>
    <w:rsid w:val="36032BF4"/>
    <w:rsid w:val="36AC1167"/>
    <w:rsid w:val="384A4ED9"/>
    <w:rsid w:val="39D331A6"/>
    <w:rsid w:val="3AEF7C18"/>
    <w:rsid w:val="3D137F4E"/>
    <w:rsid w:val="3EE01FB9"/>
    <w:rsid w:val="3EE87C33"/>
    <w:rsid w:val="4028109A"/>
    <w:rsid w:val="40C25661"/>
    <w:rsid w:val="420E4553"/>
    <w:rsid w:val="428F2B04"/>
    <w:rsid w:val="46CD0BF8"/>
    <w:rsid w:val="49786BAD"/>
    <w:rsid w:val="4C4D0714"/>
    <w:rsid w:val="4F9318C9"/>
    <w:rsid w:val="4F971BC8"/>
    <w:rsid w:val="517A3F6A"/>
    <w:rsid w:val="54EB67CE"/>
    <w:rsid w:val="55495071"/>
    <w:rsid w:val="57CC24AB"/>
    <w:rsid w:val="5E1850F5"/>
    <w:rsid w:val="5E1E3846"/>
    <w:rsid w:val="60997CA8"/>
    <w:rsid w:val="653514D9"/>
    <w:rsid w:val="6C3D00A2"/>
    <w:rsid w:val="6C431439"/>
    <w:rsid w:val="6ED854FD"/>
    <w:rsid w:val="794F6123"/>
    <w:rsid w:val="7A561A09"/>
    <w:rsid w:val="7CFD023E"/>
    <w:rsid w:val="7D5D48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444</Words>
  <Characters>524</Characters>
  <Lines>0</Lines>
  <Paragraphs>0</Paragraphs>
  <TotalTime>10</TotalTime>
  <ScaleCrop>false</ScaleCrop>
  <LinksUpToDate>false</LinksUpToDate>
  <CharactersWithSpaces>525</CharactersWithSpaces>
  <Application>WPS Office_11.8.2.9055_F1E327BC-269C-435d-A152-05C5408002CA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2023-12-11T08:33:00Z</dcterms:created>
  <dc:creator>陈锋</dc:creator>
  <cp:lastModifiedBy>雨后</cp:lastModifiedBy>
  <dcterms:modified xsi:type="dcterms:W3CDTF">2026-04-21T08:44:18Z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2052-11.8.2.9055</vt:lpwstr>
  </property>
  <property fmtid="{D5CDD505-2E9C-101B-9397-08002B2CF9AE}" pid="3" name="ICV">
    <vt:lpwstr>5F21BCEC339E473AAA0DDD904A128FC5_13</vt:lpwstr>
  </property>
  <property fmtid="{D5CDD505-2E9C-101B-9397-08002B2CF9AE}" pid="4" name="KSOTemplateDocerSaveRecord">
    <vt:lpwstr>eyJoZGlkIjoiYjFkNzI4Y2VlMGM4ODI0NTAzMzg0YzIzYWNiN2VkZTEifQ==</vt:lpwstr>
  </property>
</Properties>
</file>