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ED9B5">
      <w:pPr>
        <w:keepNext w:val="0"/>
        <w:keepLines w:val="0"/>
        <w:pageBreakBefore w:val="0"/>
        <w:widowControl w:val="0"/>
        <w:kinsoku/>
        <w:overflowPunct/>
        <w:topLinePunct w:val="0"/>
        <w:autoSpaceDE/>
        <w:autoSpaceDN/>
        <w:bidi w:val="0"/>
        <w:adjustRightInd/>
        <w:snapToGrid/>
        <w:spacing w:before="157" w:beforeLines="50"/>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湖北三六一一应急装备有限公司</w:t>
      </w:r>
      <w:r>
        <w:rPr>
          <w:rFonts w:hint="eastAsia" w:asciiTheme="minorEastAsia" w:hAnsiTheme="minorEastAsia" w:eastAsiaTheme="minorEastAsia" w:cstheme="minorEastAsia"/>
          <w:sz w:val="21"/>
          <w:szCs w:val="21"/>
          <w:highlight w:val="none"/>
        </w:rPr>
        <w:t>根据生产经营需要，拟</w:t>
      </w:r>
      <w:r>
        <w:rPr>
          <w:rFonts w:hint="eastAsia" w:asciiTheme="minorEastAsia" w:hAnsiTheme="minorEastAsia" w:eastAsiaTheme="minorEastAsia" w:cstheme="minorEastAsia"/>
          <w:sz w:val="21"/>
          <w:szCs w:val="21"/>
          <w:highlight w:val="none"/>
          <w:lang w:eastAsia="zh-CN"/>
        </w:rPr>
        <w:t>采购</w:t>
      </w:r>
      <w:r>
        <w:rPr>
          <w:rFonts w:hint="eastAsia" w:asciiTheme="minorEastAsia" w:hAnsiTheme="minorEastAsia" w:eastAsiaTheme="minorEastAsia" w:cstheme="minorEastAsia"/>
          <w:sz w:val="21"/>
          <w:szCs w:val="21"/>
          <w:highlight w:val="none"/>
          <w:lang w:val="en-US" w:eastAsia="zh-CN"/>
        </w:rPr>
        <w:t>2026-0282-0338车57台庆铃载货汽车底盘</w:t>
      </w:r>
      <w:r>
        <w:rPr>
          <w:rFonts w:hint="eastAsia" w:asciiTheme="minorEastAsia" w:hAnsiTheme="minorEastAsia" w:eastAsiaTheme="minorEastAsia" w:cstheme="minorEastAsia"/>
          <w:sz w:val="21"/>
          <w:szCs w:val="21"/>
          <w:highlight w:val="none"/>
        </w:rPr>
        <w:t>，现就该采购项目进行</w:t>
      </w:r>
      <w:r>
        <w:rPr>
          <w:rFonts w:hint="eastAsia" w:asciiTheme="minorEastAsia" w:hAnsiTheme="minorEastAsia" w:eastAsiaTheme="minorEastAsia" w:cstheme="minorEastAsia"/>
          <w:sz w:val="21"/>
          <w:szCs w:val="21"/>
          <w:highlight w:val="none"/>
          <w:lang w:eastAsia="zh-CN"/>
        </w:rPr>
        <w:t>询比价</w:t>
      </w:r>
      <w:r>
        <w:rPr>
          <w:rFonts w:hint="eastAsia" w:asciiTheme="minorEastAsia" w:hAnsiTheme="minorEastAsia" w:eastAsiaTheme="minorEastAsia" w:cstheme="minorEastAsia"/>
          <w:sz w:val="21"/>
          <w:szCs w:val="21"/>
          <w:highlight w:val="none"/>
        </w:rPr>
        <w:t>采购，具体如下：</w:t>
      </w:r>
    </w:p>
    <w:p w14:paraId="14CF47C4">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一、项目名称</w:t>
      </w:r>
    </w:p>
    <w:p w14:paraId="20C53DF3">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2026-0282-0338庆铃载货汽车底盘采购</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品种、数量等</w:t>
      </w:r>
      <w:r>
        <w:rPr>
          <w:rFonts w:hint="eastAsia" w:asciiTheme="minorEastAsia" w:hAnsiTheme="minorEastAsia" w:eastAsiaTheme="minorEastAsia" w:cstheme="minorEastAsia"/>
          <w:sz w:val="21"/>
          <w:szCs w:val="21"/>
          <w:highlight w:val="none"/>
          <w:lang w:eastAsia="zh-CN"/>
        </w:rPr>
        <w:t>详</w:t>
      </w:r>
      <w:r>
        <w:rPr>
          <w:rFonts w:hint="eastAsia" w:asciiTheme="minorEastAsia" w:hAnsiTheme="minorEastAsia" w:eastAsiaTheme="minorEastAsia" w:cstheme="minorEastAsia"/>
          <w:sz w:val="21"/>
          <w:szCs w:val="21"/>
          <w:highlight w:val="none"/>
        </w:rPr>
        <w:t>见</w:t>
      </w:r>
      <w:r>
        <w:rPr>
          <w:rFonts w:hint="eastAsia" w:asciiTheme="minorEastAsia" w:hAnsiTheme="minorEastAsia" w:eastAsiaTheme="minorEastAsia" w:cstheme="minorEastAsia"/>
          <w:sz w:val="21"/>
          <w:szCs w:val="21"/>
          <w:highlight w:val="none"/>
          <w:lang w:eastAsia="zh-CN"/>
        </w:rPr>
        <w:t>采购</w:t>
      </w:r>
      <w:r>
        <w:rPr>
          <w:rFonts w:hint="eastAsia" w:asciiTheme="minorEastAsia" w:hAnsiTheme="minorEastAsia" w:eastAsiaTheme="minorEastAsia" w:cstheme="minorEastAsia"/>
          <w:sz w:val="21"/>
          <w:szCs w:val="21"/>
          <w:highlight w:val="none"/>
          <w:lang w:val="en-US" w:eastAsia="zh-CN"/>
        </w:rPr>
        <w:t>文件</w:t>
      </w:r>
      <w:r>
        <w:rPr>
          <w:rFonts w:hint="eastAsia" w:asciiTheme="minorEastAsia" w:hAnsiTheme="minorEastAsia" w:eastAsiaTheme="minorEastAsia" w:cstheme="minorEastAsia"/>
          <w:sz w:val="21"/>
          <w:szCs w:val="21"/>
          <w:highlight w:val="none"/>
        </w:rPr>
        <w:t>)</w:t>
      </w:r>
    </w:p>
    <w:p w14:paraId="4860C283">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二、项目编号</w:t>
      </w:r>
    </w:p>
    <w:p w14:paraId="4A7AFAEB">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2026-新兴应急-0332</w:t>
      </w:r>
    </w:p>
    <w:p w14:paraId="38E95FA8">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三、报价单位资格要求</w:t>
      </w:r>
    </w:p>
    <w:p w14:paraId="26D5C34F">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1.报价单位应为中国境内注册机构，具有独立法人资格;</w:t>
      </w:r>
    </w:p>
    <w:p w14:paraId="2C431D60">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2.最近三年内没有发生骗取中标、严重违约等不良行为;</w:t>
      </w:r>
    </w:p>
    <w:p w14:paraId="7C100882">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3.没有处于被责令停业，财产被接管、冻结及破产状态;</w:t>
      </w:r>
    </w:p>
    <w:p w14:paraId="1E02BF3B">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4.具有良好的银行资信和商业信誉，经营状况良好;</w:t>
      </w:r>
    </w:p>
    <w:p w14:paraId="60C48418">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5.报价单位与采购单位不存在现实的或潜在的利益冲突。</w:t>
      </w:r>
    </w:p>
    <w:p w14:paraId="4BD711DD">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四、发标时间、发标方式</w:t>
      </w:r>
    </w:p>
    <w:p w14:paraId="7E47C9FB">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1.发标时间:202</w:t>
      </w:r>
      <w:r>
        <w:rPr>
          <w:rFonts w:hint="eastAsia" w:asciiTheme="minorEastAsia" w:hAnsiTheme="minorEastAsia" w:eastAsiaTheme="minorEastAsia" w:cstheme="minorEastAsia"/>
          <w:sz w:val="21"/>
          <w:szCs w:val="21"/>
          <w:highlight w:val="none"/>
          <w:lang w:val="en-US" w:eastAsia="zh-CN"/>
        </w:rPr>
        <w:t>6</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sz w:val="21"/>
          <w:szCs w:val="21"/>
          <w:highlight w:val="none"/>
          <w:lang w:val="en-US" w:eastAsia="zh-CN"/>
        </w:rPr>
        <w:t>16</w:t>
      </w:r>
      <w:r>
        <w:rPr>
          <w:rFonts w:hint="eastAsia" w:asciiTheme="minorEastAsia" w:hAnsiTheme="minorEastAsia" w:eastAsiaTheme="minorEastAsia" w:cstheme="minorEastAsia"/>
          <w:sz w:val="21"/>
          <w:szCs w:val="21"/>
          <w:highlight w:val="none"/>
        </w:rPr>
        <w:t>日。</w:t>
      </w:r>
    </w:p>
    <w:p w14:paraId="633C76D9">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2.本次采购不提供纸质采购文件，通过际华集团电子化采购平台提供电子版采购文件发送到报价单位。</w:t>
      </w:r>
    </w:p>
    <w:p w14:paraId="23742E85">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3.际华集团电子化采购平台访问地址:http://www.jihuacaigou.com/</w:t>
      </w:r>
    </w:p>
    <w:p w14:paraId="3CAF38FD">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五、投标、开标</w:t>
      </w:r>
    </w:p>
    <w:p w14:paraId="46AC2614">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1.报价截止时间:202</w:t>
      </w:r>
      <w:r>
        <w:rPr>
          <w:rFonts w:hint="eastAsia" w:asciiTheme="minorEastAsia" w:hAnsiTheme="minorEastAsia" w:eastAsiaTheme="minorEastAsia" w:cstheme="minorEastAsia"/>
          <w:sz w:val="21"/>
          <w:szCs w:val="21"/>
          <w:highlight w:val="none"/>
          <w:lang w:val="en-US" w:eastAsia="zh-CN"/>
        </w:rPr>
        <w:t>6</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sz w:val="21"/>
          <w:szCs w:val="21"/>
          <w:highlight w:val="none"/>
          <w:lang w:val="en-US" w:eastAsia="zh-CN"/>
        </w:rPr>
        <w:t>19</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sz w:val="21"/>
          <w:szCs w:val="21"/>
          <w:highlight w:val="none"/>
          <w:lang w:val="en-US" w:eastAsia="zh-CN"/>
        </w:rPr>
        <w:t>18</w:t>
      </w:r>
      <w:r>
        <w:rPr>
          <w:rFonts w:hint="eastAsia" w:asciiTheme="minorEastAsia" w:hAnsiTheme="minorEastAsia" w:eastAsiaTheme="minorEastAsia" w:cstheme="minorEastAsia"/>
          <w:sz w:val="21"/>
          <w:szCs w:val="21"/>
          <w:highlight w:val="none"/>
        </w:rPr>
        <w:t>:00。</w:t>
      </w:r>
      <w:r>
        <w:rPr>
          <w:rFonts w:hint="eastAsia" w:asciiTheme="minorEastAsia" w:hAnsiTheme="minorEastAsia" w:eastAsiaTheme="minorEastAsia" w:cstheme="minorEastAsia"/>
          <w:sz w:val="21"/>
          <w:szCs w:val="21"/>
          <w:highlight w:val="none"/>
          <w:lang w:val="en-US" w:eastAsia="zh-CN"/>
        </w:rPr>
        <w:t xml:space="preserve"> </w:t>
      </w:r>
      <w:r>
        <w:rPr>
          <w:rFonts w:hint="eastAsia" w:asciiTheme="minorEastAsia" w:hAnsiTheme="minorEastAsia" w:eastAsiaTheme="minorEastAsia" w:cstheme="minorEastAsia"/>
          <w:sz w:val="21"/>
          <w:szCs w:val="21"/>
          <w:highlight w:val="none"/>
        </w:rPr>
        <w:t>报价人应于报价截止时间前将报价文件扫描件上传至际华集团电子化采购平台，同时在际华集团电子化采购平台上进行在线报价。</w:t>
      </w:r>
    </w:p>
    <w:p w14:paraId="230E4D6E">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2.开标时间:202</w:t>
      </w:r>
      <w:r>
        <w:rPr>
          <w:rFonts w:hint="eastAsia" w:asciiTheme="minorEastAsia" w:hAnsiTheme="minorEastAsia" w:eastAsiaTheme="minorEastAsia" w:cstheme="minorEastAsia"/>
          <w:sz w:val="21"/>
          <w:szCs w:val="21"/>
          <w:highlight w:val="none"/>
          <w:lang w:val="en-US" w:eastAsia="zh-CN"/>
        </w:rPr>
        <w:t>6</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sz w:val="21"/>
          <w:szCs w:val="21"/>
          <w:highlight w:val="none"/>
          <w:lang w:val="en-US" w:eastAsia="zh-CN"/>
        </w:rPr>
        <w:t>20</w:t>
      </w:r>
      <w:r>
        <w:rPr>
          <w:rFonts w:hint="eastAsia" w:asciiTheme="minorEastAsia" w:hAnsiTheme="minorEastAsia" w:eastAsiaTheme="minorEastAsia" w:cstheme="minorEastAsia"/>
          <w:sz w:val="21"/>
          <w:szCs w:val="21"/>
          <w:highlight w:val="none"/>
        </w:rPr>
        <w:t>日</w:t>
      </w: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00</w:t>
      </w:r>
      <w:r>
        <w:rPr>
          <w:rFonts w:hint="eastAsia" w:asciiTheme="minorEastAsia" w:hAnsiTheme="minorEastAsia" w:eastAsiaTheme="minorEastAsia" w:cstheme="minorEastAsia"/>
          <w:sz w:val="21"/>
          <w:szCs w:val="21"/>
          <w:highlight w:val="none"/>
        </w:rPr>
        <w:t>。</w:t>
      </w:r>
    </w:p>
    <w:p w14:paraId="569C110C">
      <w:pPr>
        <w:keepNext w:val="0"/>
        <w:keepLines w:val="0"/>
        <w:pageBreakBefore w:val="0"/>
        <w:widowControl w:val="0"/>
        <w:numPr>
          <w:ilvl w:val="0"/>
          <w:numId w:val="0"/>
        </w:numPr>
        <w:kinsoku/>
        <w:overflowPunct/>
        <w:topLinePunct w:val="0"/>
        <w:autoSpaceDE/>
        <w:autoSpaceDN/>
        <w:bidi w:val="0"/>
        <w:adjustRightInd/>
        <w:snapToGrid/>
        <w:spacing w:before="157" w:beforeLines="50"/>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3.开标地点:</w:t>
      </w:r>
      <w:r>
        <w:rPr>
          <w:rFonts w:hint="eastAsia" w:asciiTheme="minorEastAsia" w:hAnsiTheme="minorEastAsia" w:eastAsiaTheme="minorEastAsia" w:cstheme="minorEastAsia"/>
          <w:sz w:val="21"/>
          <w:szCs w:val="21"/>
          <w:highlight w:val="none"/>
          <w:lang w:val="en-US" w:eastAsia="zh-CN"/>
        </w:rPr>
        <w:t>湖北三六一一应急装备有限公司</w:t>
      </w:r>
      <w:r>
        <w:rPr>
          <w:rFonts w:hint="eastAsia" w:asciiTheme="minorEastAsia" w:hAnsiTheme="minorEastAsia" w:eastAsiaTheme="minorEastAsia" w:cstheme="minorEastAsia"/>
          <w:sz w:val="21"/>
          <w:szCs w:val="21"/>
          <w:highlight w:val="none"/>
        </w:rPr>
        <w:t>。</w:t>
      </w:r>
    </w:p>
    <w:p w14:paraId="1ECE5085">
      <w:pPr>
        <w:keepNext w:val="0"/>
        <w:keepLines w:val="0"/>
        <w:pageBreakBefore w:val="0"/>
        <w:widowControl w:val="0"/>
        <w:kinsoku/>
        <w:overflowPunct/>
        <w:topLinePunct w:val="0"/>
        <w:autoSpaceDE/>
        <w:autoSpaceDN/>
        <w:bidi w:val="0"/>
        <w:adjustRightInd/>
        <w:snapToGrid/>
        <w:spacing w:before="157" w:beforeLines="50" w:line="500" w:lineRule="exact"/>
        <w:textAlignment w:val="auto"/>
        <w:rPr>
          <w:rFonts w:hint="eastAsia" w:asciiTheme="minorEastAsia" w:hAnsiTheme="minorEastAsia" w:eastAsiaTheme="minorEastAsia" w:cstheme="minorEastAsia"/>
          <w:sz w:val="21"/>
          <w:szCs w:val="21"/>
          <w:highlight w:val="none"/>
        </w:rPr>
      </w:pPr>
    </w:p>
    <w:p w14:paraId="53A43B35">
      <w:pPr>
        <w:keepNext w:val="0"/>
        <w:keepLines w:val="0"/>
        <w:pageBreakBefore w:val="0"/>
        <w:widowControl w:val="0"/>
        <w:kinsoku/>
        <w:wordWrap w:val="0"/>
        <w:overflowPunct/>
        <w:topLinePunct w:val="0"/>
        <w:autoSpaceDE/>
        <w:autoSpaceDN/>
        <w:bidi w:val="0"/>
        <w:adjustRightInd/>
        <w:snapToGrid/>
        <w:spacing w:before="157" w:beforeLines="50" w:line="500" w:lineRule="exact"/>
        <w:ind w:firstLine="3570" w:firstLineChars="1700"/>
        <w:jc w:val="right"/>
        <w:textAlignment w:val="auto"/>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rPr>
        <w:t xml:space="preserve">   </w:t>
      </w:r>
      <w:r>
        <w:rPr>
          <w:rFonts w:hint="eastAsia" w:asciiTheme="minorEastAsia" w:hAnsiTheme="minorEastAsia" w:eastAsiaTheme="minorEastAsia" w:cstheme="minorEastAsia"/>
          <w:sz w:val="21"/>
          <w:szCs w:val="21"/>
          <w:highlight w:val="none"/>
          <w:lang w:eastAsia="zh-CN"/>
        </w:rPr>
        <w:t>湖北三六一一应急装备有限公司</w:t>
      </w:r>
    </w:p>
    <w:p w14:paraId="375E9C4D">
      <w:pPr>
        <w:pStyle w:val="4"/>
        <w:keepNext w:val="0"/>
        <w:keepLines w:val="0"/>
        <w:pageBreakBefore w:val="0"/>
        <w:widowControl w:val="0"/>
        <w:kinsoku/>
        <w:overflowPunct/>
        <w:topLinePunct w:val="0"/>
        <w:autoSpaceDE/>
        <w:autoSpaceDN/>
        <w:bidi w:val="0"/>
        <w:adjustRightInd/>
        <w:snapToGrid/>
        <w:spacing w:before="157" w:beforeLines="50"/>
        <w:ind w:firstLine="6510" w:firstLineChars="3100"/>
        <w:textAlignment w:val="auto"/>
        <w:rPr>
          <w:rFonts w:hint="eastAsia" w:ascii="仿宋" w:hAnsi="仿宋" w:eastAsia="仿宋" w:cs="仿宋"/>
          <w:sz w:val="28"/>
          <w:szCs w:val="28"/>
          <w:highlight w:val="none"/>
          <w:lang w:val="en-US" w:eastAsia="zh-CN"/>
        </w:rPr>
      </w:pPr>
      <w:r>
        <w:rPr>
          <w:rFonts w:hint="eastAsia" w:asciiTheme="minorEastAsia" w:hAnsiTheme="minorEastAsia" w:eastAsiaTheme="minorEastAsia" w:cstheme="minorEastAsia"/>
          <w:sz w:val="21"/>
          <w:szCs w:val="21"/>
          <w:highlight w:val="none"/>
        </w:rPr>
        <w:t>202</w:t>
      </w:r>
      <w:r>
        <w:rPr>
          <w:rFonts w:hint="eastAsia" w:asciiTheme="minorEastAsia" w:hAnsiTheme="minorEastAsia" w:eastAsiaTheme="minorEastAsia" w:cstheme="minorEastAsia"/>
          <w:sz w:val="21"/>
          <w:szCs w:val="21"/>
          <w:highlight w:val="none"/>
          <w:lang w:val="en-US" w:eastAsia="zh-CN"/>
        </w:rPr>
        <w:t>6</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sz w:val="21"/>
          <w:szCs w:val="21"/>
          <w:highlight w:val="none"/>
          <w:lang w:val="en-US" w:eastAsia="zh-CN"/>
        </w:rPr>
        <w:t>16</w:t>
      </w:r>
      <w:bookmarkStart w:id="0" w:name="_GoBack"/>
      <w:bookmarkEnd w:id="0"/>
      <w:r>
        <w:rPr>
          <w:rFonts w:hint="eastAsia" w:asciiTheme="minorEastAsia" w:hAnsiTheme="minorEastAsia" w:eastAsiaTheme="minorEastAsia" w:cstheme="minorEastAsia"/>
          <w:sz w:val="21"/>
          <w:szCs w:val="21"/>
          <w:highlight w:val="none"/>
          <w:lang w:val="en-US" w:eastAsia="zh-CN"/>
        </w:rPr>
        <w:t>日</w:t>
      </w:r>
    </w:p>
    <w:p w14:paraId="76F323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both"/>
        <w:rPr>
          <w:rFonts w:hint="default" w:ascii="仿宋" w:hAnsi="仿宋" w:eastAsia="仿宋" w:cs="仿宋"/>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hZDY2MDlkNGIwNjM0NmJiOWMwMTYyZmNlZTA1OWUifQ=="/>
  </w:docVars>
  <w:rsids>
    <w:rsidRoot w:val="00000000"/>
    <w:rsid w:val="00E20CBF"/>
    <w:rsid w:val="01453A14"/>
    <w:rsid w:val="017716F4"/>
    <w:rsid w:val="01883901"/>
    <w:rsid w:val="01BA3020"/>
    <w:rsid w:val="0217035B"/>
    <w:rsid w:val="02182ED7"/>
    <w:rsid w:val="023F0464"/>
    <w:rsid w:val="024D0F2E"/>
    <w:rsid w:val="0297204E"/>
    <w:rsid w:val="02AD1871"/>
    <w:rsid w:val="02BF3353"/>
    <w:rsid w:val="040A684F"/>
    <w:rsid w:val="049B0B31"/>
    <w:rsid w:val="05017C52"/>
    <w:rsid w:val="05700FA6"/>
    <w:rsid w:val="065A1D10"/>
    <w:rsid w:val="068E19BA"/>
    <w:rsid w:val="071A149F"/>
    <w:rsid w:val="080041F1"/>
    <w:rsid w:val="08471E20"/>
    <w:rsid w:val="087A0447"/>
    <w:rsid w:val="08A92ADB"/>
    <w:rsid w:val="09B63701"/>
    <w:rsid w:val="0A314B36"/>
    <w:rsid w:val="0A375EC4"/>
    <w:rsid w:val="0A4F76B2"/>
    <w:rsid w:val="0A6273E5"/>
    <w:rsid w:val="0B845139"/>
    <w:rsid w:val="0BE72678"/>
    <w:rsid w:val="0BEF4CA9"/>
    <w:rsid w:val="0C394176"/>
    <w:rsid w:val="0CA37841"/>
    <w:rsid w:val="0D3B5CCB"/>
    <w:rsid w:val="0EA004DC"/>
    <w:rsid w:val="0F334030"/>
    <w:rsid w:val="0F4A6447"/>
    <w:rsid w:val="0FB56209"/>
    <w:rsid w:val="1002449F"/>
    <w:rsid w:val="10345380"/>
    <w:rsid w:val="10AF6B12"/>
    <w:rsid w:val="112C24FB"/>
    <w:rsid w:val="11553800"/>
    <w:rsid w:val="11621A79"/>
    <w:rsid w:val="118E286E"/>
    <w:rsid w:val="119A56B6"/>
    <w:rsid w:val="121A67F7"/>
    <w:rsid w:val="12535865"/>
    <w:rsid w:val="12863E8D"/>
    <w:rsid w:val="128F3191"/>
    <w:rsid w:val="141554C8"/>
    <w:rsid w:val="14504752"/>
    <w:rsid w:val="14B22D17"/>
    <w:rsid w:val="14CB6C18"/>
    <w:rsid w:val="15175270"/>
    <w:rsid w:val="157B135B"/>
    <w:rsid w:val="167069E6"/>
    <w:rsid w:val="16922E00"/>
    <w:rsid w:val="16A668AC"/>
    <w:rsid w:val="172A4DE7"/>
    <w:rsid w:val="17FF2717"/>
    <w:rsid w:val="1853036D"/>
    <w:rsid w:val="187F1162"/>
    <w:rsid w:val="19377C8F"/>
    <w:rsid w:val="194A79C2"/>
    <w:rsid w:val="197D7D98"/>
    <w:rsid w:val="19AC41D9"/>
    <w:rsid w:val="19BC1F42"/>
    <w:rsid w:val="1A1A55E6"/>
    <w:rsid w:val="1A7C004F"/>
    <w:rsid w:val="1A954C6D"/>
    <w:rsid w:val="1B43291B"/>
    <w:rsid w:val="1B542D7A"/>
    <w:rsid w:val="1B634C37"/>
    <w:rsid w:val="1CDB6B83"/>
    <w:rsid w:val="1D7F39B2"/>
    <w:rsid w:val="1D994F58"/>
    <w:rsid w:val="1E012619"/>
    <w:rsid w:val="1E360515"/>
    <w:rsid w:val="1EF108E0"/>
    <w:rsid w:val="1F7C1DF0"/>
    <w:rsid w:val="203211B0"/>
    <w:rsid w:val="20340A84"/>
    <w:rsid w:val="208A02D2"/>
    <w:rsid w:val="21AB2FC8"/>
    <w:rsid w:val="21C85928"/>
    <w:rsid w:val="21E14C3C"/>
    <w:rsid w:val="22864689"/>
    <w:rsid w:val="228757E3"/>
    <w:rsid w:val="22A00653"/>
    <w:rsid w:val="234C4DDF"/>
    <w:rsid w:val="248F6BD1"/>
    <w:rsid w:val="24CF6FCD"/>
    <w:rsid w:val="254259F1"/>
    <w:rsid w:val="260B04D9"/>
    <w:rsid w:val="267047E0"/>
    <w:rsid w:val="26802C75"/>
    <w:rsid w:val="2694227D"/>
    <w:rsid w:val="27B34984"/>
    <w:rsid w:val="293B2E83"/>
    <w:rsid w:val="295B52D4"/>
    <w:rsid w:val="299D41B3"/>
    <w:rsid w:val="29A50C45"/>
    <w:rsid w:val="29BF5862"/>
    <w:rsid w:val="2B1513FA"/>
    <w:rsid w:val="2B253DEB"/>
    <w:rsid w:val="2B5037FA"/>
    <w:rsid w:val="2BBE7D9C"/>
    <w:rsid w:val="2BD55811"/>
    <w:rsid w:val="2C0C0B07"/>
    <w:rsid w:val="2C2C73FB"/>
    <w:rsid w:val="2C412EA7"/>
    <w:rsid w:val="2C8B5ED0"/>
    <w:rsid w:val="2D633DCE"/>
    <w:rsid w:val="2D766B80"/>
    <w:rsid w:val="2DD12008"/>
    <w:rsid w:val="2ED718A0"/>
    <w:rsid w:val="2F067A90"/>
    <w:rsid w:val="2FAD2601"/>
    <w:rsid w:val="2FC516F9"/>
    <w:rsid w:val="2FC827C5"/>
    <w:rsid w:val="30D53BBD"/>
    <w:rsid w:val="313A1C72"/>
    <w:rsid w:val="3199108F"/>
    <w:rsid w:val="31E7004C"/>
    <w:rsid w:val="3207249C"/>
    <w:rsid w:val="328533C1"/>
    <w:rsid w:val="32963820"/>
    <w:rsid w:val="32A95302"/>
    <w:rsid w:val="32BB5035"/>
    <w:rsid w:val="33784CD4"/>
    <w:rsid w:val="33B421B0"/>
    <w:rsid w:val="34B2372A"/>
    <w:rsid w:val="34BC593E"/>
    <w:rsid w:val="358D2CB9"/>
    <w:rsid w:val="35B20821"/>
    <w:rsid w:val="35C30488"/>
    <w:rsid w:val="365732C7"/>
    <w:rsid w:val="36787E44"/>
    <w:rsid w:val="36B129D7"/>
    <w:rsid w:val="36F6663C"/>
    <w:rsid w:val="37A9140B"/>
    <w:rsid w:val="37AE5168"/>
    <w:rsid w:val="37B7226F"/>
    <w:rsid w:val="37C60704"/>
    <w:rsid w:val="37EE37B7"/>
    <w:rsid w:val="37F7266B"/>
    <w:rsid w:val="380D00E1"/>
    <w:rsid w:val="382316B2"/>
    <w:rsid w:val="38514471"/>
    <w:rsid w:val="38A752BC"/>
    <w:rsid w:val="38C764E2"/>
    <w:rsid w:val="38DB3D3B"/>
    <w:rsid w:val="392576AC"/>
    <w:rsid w:val="39E237DA"/>
    <w:rsid w:val="3AB900AC"/>
    <w:rsid w:val="3BA945C4"/>
    <w:rsid w:val="3C026E8F"/>
    <w:rsid w:val="3C6329C5"/>
    <w:rsid w:val="3C8F7316"/>
    <w:rsid w:val="3CB01697"/>
    <w:rsid w:val="3CD13DD3"/>
    <w:rsid w:val="3DF02037"/>
    <w:rsid w:val="3E2E12C9"/>
    <w:rsid w:val="3ED74FA5"/>
    <w:rsid w:val="3F541FB0"/>
    <w:rsid w:val="3FFB49A4"/>
    <w:rsid w:val="40512B35"/>
    <w:rsid w:val="40640ABA"/>
    <w:rsid w:val="41230975"/>
    <w:rsid w:val="41766CF7"/>
    <w:rsid w:val="41850CE8"/>
    <w:rsid w:val="41AF2209"/>
    <w:rsid w:val="420057D5"/>
    <w:rsid w:val="42701998"/>
    <w:rsid w:val="42733236"/>
    <w:rsid w:val="43AD4526"/>
    <w:rsid w:val="43D441A9"/>
    <w:rsid w:val="44A616A1"/>
    <w:rsid w:val="451D3A97"/>
    <w:rsid w:val="45A36EA7"/>
    <w:rsid w:val="45D97854"/>
    <w:rsid w:val="4629258A"/>
    <w:rsid w:val="466435C2"/>
    <w:rsid w:val="46C67DD9"/>
    <w:rsid w:val="4732546E"/>
    <w:rsid w:val="473F7B8B"/>
    <w:rsid w:val="47482EE3"/>
    <w:rsid w:val="47545812"/>
    <w:rsid w:val="478D4D9A"/>
    <w:rsid w:val="47A3011A"/>
    <w:rsid w:val="47A345BE"/>
    <w:rsid w:val="47B57E4D"/>
    <w:rsid w:val="485351A8"/>
    <w:rsid w:val="493F3E72"/>
    <w:rsid w:val="4A3E05CE"/>
    <w:rsid w:val="4A8E48B1"/>
    <w:rsid w:val="4AC960E9"/>
    <w:rsid w:val="4B0C5FD6"/>
    <w:rsid w:val="4BED5E07"/>
    <w:rsid w:val="4C1809CF"/>
    <w:rsid w:val="4C5B5467"/>
    <w:rsid w:val="4C910E89"/>
    <w:rsid w:val="4D2C295F"/>
    <w:rsid w:val="4D355CB8"/>
    <w:rsid w:val="4D7A36CB"/>
    <w:rsid w:val="4DE44FE8"/>
    <w:rsid w:val="4DEB45C9"/>
    <w:rsid w:val="4E8E1DC3"/>
    <w:rsid w:val="4FDA2B47"/>
    <w:rsid w:val="4FDE78C8"/>
    <w:rsid w:val="50483F54"/>
    <w:rsid w:val="513E2C61"/>
    <w:rsid w:val="51581F75"/>
    <w:rsid w:val="515A3F3F"/>
    <w:rsid w:val="52B458D1"/>
    <w:rsid w:val="53165C44"/>
    <w:rsid w:val="543F566E"/>
    <w:rsid w:val="546649A9"/>
    <w:rsid w:val="54C142D5"/>
    <w:rsid w:val="54C52F86"/>
    <w:rsid w:val="54D73AF9"/>
    <w:rsid w:val="55760C1C"/>
    <w:rsid w:val="569C6DA8"/>
    <w:rsid w:val="56D26326"/>
    <w:rsid w:val="56D3069F"/>
    <w:rsid w:val="56E60023"/>
    <w:rsid w:val="57972BD5"/>
    <w:rsid w:val="579D4023"/>
    <w:rsid w:val="57A71560"/>
    <w:rsid w:val="57B43C7D"/>
    <w:rsid w:val="580764A3"/>
    <w:rsid w:val="58D565A1"/>
    <w:rsid w:val="58F20F01"/>
    <w:rsid w:val="590F3861"/>
    <w:rsid w:val="592B61C1"/>
    <w:rsid w:val="59462FFB"/>
    <w:rsid w:val="59975DEC"/>
    <w:rsid w:val="59B378A7"/>
    <w:rsid w:val="5A201A9E"/>
    <w:rsid w:val="5A9009D2"/>
    <w:rsid w:val="5A9D30EE"/>
    <w:rsid w:val="5BA504AD"/>
    <w:rsid w:val="5BDD7C46"/>
    <w:rsid w:val="5BFA38C2"/>
    <w:rsid w:val="5C164F06"/>
    <w:rsid w:val="5C950521"/>
    <w:rsid w:val="5CEC5C67"/>
    <w:rsid w:val="5D1A0A26"/>
    <w:rsid w:val="5D331AE8"/>
    <w:rsid w:val="5D5A7075"/>
    <w:rsid w:val="5D777C27"/>
    <w:rsid w:val="5DD07337"/>
    <w:rsid w:val="5DD45079"/>
    <w:rsid w:val="5DED613B"/>
    <w:rsid w:val="5DF94AE0"/>
    <w:rsid w:val="5E4D0988"/>
    <w:rsid w:val="5E6463FD"/>
    <w:rsid w:val="5EF52F7B"/>
    <w:rsid w:val="5F0059FA"/>
    <w:rsid w:val="5F97635E"/>
    <w:rsid w:val="6063700B"/>
    <w:rsid w:val="60D07D7A"/>
    <w:rsid w:val="61477910"/>
    <w:rsid w:val="61532759"/>
    <w:rsid w:val="61A84853"/>
    <w:rsid w:val="61E0223F"/>
    <w:rsid w:val="622D6B06"/>
    <w:rsid w:val="62375BD7"/>
    <w:rsid w:val="624D71A8"/>
    <w:rsid w:val="62C603DE"/>
    <w:rsid w:val="631877B6"/>
    <w:rsid w:val="632B573B"/>
    <w:rsid w:val="648D1ADE"/>
    <w:rsid w:val="65110961"/>
    <w:rsid w:val="65981FAB"/>
    <w:rsid w:val="65DA0D53"/>
    <w:rsid w:val="67734619"/>
    <w:rsid w:val="67A300C5"/>
    <w:rsid w:val="67D619EE"/>
    <w:rsid w:val="68662D72"/>
    <w:rsid w:val="691251C6"/>
    <w:rsid w:val="69360996"/>
    <w:rsid w:val="69706493"/>
    <w:rsid w:val="697119CE"/>
    <w:rsid w:val="69763488"/>
    <w:rsid w:val="69AD1EFC"/>
    <w:rsid w:val="69B53FB1"/>
    <w:rsid w:val="6A8D0A8A"/>
    <w:rsid w:val="6AC4614D"/>
    <w:rsid w:val="6C027255"/>
    <w:rsid w:val="6C580C23"/>
    <w:rsid w:val="6C8D4D71"/>
    <w:rsid w:val="6C9205D9"/>
    <w:rsid w:val="6C9F2CF6"/>
    <w:rsid w:val="6D08089B"/>
    <w:rsid w:val="6D68133A"/>
    <w:rsid w:val="6D6B4986"/>
    <w:rsid w:val="6D875C64"/>
    <w:rsid w:val="6D9143ED"/>
    <w:rsid w:val="6DE50BDD"/>
    <w:rsid w:val="6EE80984"/>
    <w:rsid w:val="6F1057E5"/>
    <w:rsid w:val="6F4D6A39"/>
    <w:rsid w:val="704020FA"/>
    <w:rsid w:val="70D56CE6"/>
    <w:rsid w:val="71211F2C"/>
    <w:rsid w:val="71463740"/>
    <w:rsid w:val="714C3766"/>
    <w:rsid w:val="714F6A99"/>
    <w:rsid w:val="71A87F57"/>
    <w:rsid w:val="71C72AD3"/>
    <w:rsid w:val="71CD79BE"/>
    <w:rsid w:val="72233A82"/>
    <w:rsid w:val="723B526F"/>
    <w:rsid w:val="72783DCD"/>
    <w:rsid w:val="72C15774"/>
    <w:rsid w:val="72D66B55"/>
    <w:rsid w:val="72F5541E"/>
    <w:rsid w:val="732950C8"/>
    <w:rsid w:val="732B7092"/>
    <w:rsid w:val="73893DB8"/>
    <w:rsid w:val="739A5FC5"/>
    <w:rsid w:val="73FC458A"/>
    <w:rsid w:val="74373814"/>
    <w:rsid w:val="751F49D4"/>
    <w:rsid w:val="75371D1E"/>
    <w:rsid w:val="75491A51"/>
    <w:rsid w:val="75B25848"/>
    <w:rsid w:val="75E63744"/>
    <w:rsid w:val="764F3097"/>
    <w:rsid w:val="76C9109B"/>
    <w:rsid w:val="76D435FA"/>
    <w:rsid w:val="775F37AE"/>
    <w:rsid w:val="777D7715"/>
    <w:rsid w:val="77D25D2E"/>
    <w:rsid w:val="7973709D"/>
    <w:rsid w:val="7B474C85"/>
    <w:rsid w:val="7C211032"/>
    <w:rsid w:val="7C4B2553"/>
    <w:rsid w:val="7C556F2D"/>
    <w:rsid w:val="7D44147C"/>
    <w:rsid w:val="7D4F6073"/>
    <w:rsid w:val="7DC425BD"/>
    <w:rsid w:val="7E1059BB"/>
    <w:rsid w:val="7E3E210E"/>
    <w:rsid w:val="7F5D4A77"/>
    <w:rsid w:val="7FEE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99"/>
    <w:pPr>
      <w:spacing w:line="360" w:lineRule="auto"/>
      <w:ind w:firstLine="480" w:firstLineChars="200"/>
      <w:jc w:val="left"/>
    </w:pPr>
    <w:rPr>
      <w:rFonts w:ascii="宋体" w:hAnsi="宋体"/>
      <w:sz w:val="24"/>
    </w:rPr>
  </w:style>
  <w:style w:type="paragraph" w:styleId="4">
    <w:name w:val="Body Text"/>
    <w:basedOn w:val="1"/>
    <w:unhideWhenUsed/>
    <w:qFormat/>
    <w:uiPriority w:val="1"/>
    <w:pPr>
      <w:spacing w:after="120"/>
    </w:pPr>
    <w:rPr>
      <w:rFonts w:ascii="等线" w:hAnsi="等线" w:eastAsia="等线" w:cs="Times New Roman"/>
      <w:sz w:val="24"/>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453</Words>
  <Characters>552</Characters>
  <Lines>0</Lines>
  <Paragraphs>0</Paragraphs>
  <TotalTime>2</TotalTime>
  <ScaleCrop>false</ScaleCrop>
  <LinksUpToDate>false</LinksUpToDate>
  <CharactersWithSpaces>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2024-01-28T14:52:00Z</dcterms:created>
  <dc:creator>Administrator</dc:creator>
  <cp:lastModifiedBy>Chaos</cp:lastModifiedBy>
  <dcterms:modified xsi:type="dcterms:W3CDTF">2026-10-16T06:08:05Z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ABEEC4887FF94CB99B3575800942135D_12</vt:lpwstr>
  </property>
  <property fmtid="{D5CDD505-2E9C-101B-9397-08002B2CF9AE}" pid="4" name="KSOTemplateDocerSaveRecord">
    <vt:lpwstr>eyJoZGlkIjoiYmZhNjdmNDRmNmNmMDk2Mzc5ZmRkODE5YTVhMzM4NzUiLCJ1c2VySWQiOiI0MzQyNTc0ODgifQ==</vt:lpwstr>
  </property>
</Properties>
</file>