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CE6F0">
      <w:pPr>
        <w:widowControl/>
        <w:shd w:val="clear" w:color="auto" w:fill="FFFFFF"/>
        <w:tabs>
          <w:tab w:val="left" w:pos="1356"/>
        </w:tabs>
        <w:spacing w:line="432" w:lineRule="atLeast"/>
        <w:ind w:firstLine="723" w:firstLineChars="200"/>
        <w:jc w:val="center"/>
        <w:rPr>
          <w:rFonts w:hint="default" w:ascii="仿宋" w:hAnsi="仿宋" w:eastAsia="仿宋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36"/>
          <w:szCs w:val="36"/>
          <w:lang w:val="en-US" w:eastAsia="zh-CN"/>
        </w:rPr>
        <w:t>产品采购结果公告</w:t>
      </w:r>
    </w:p>
    <w:p w14:paraId="0E4DC1C8">
      <w:pPr>
        <w:widowControl/>
        <w:shd w:val="clear" w:color="auto" w:fill="FFFFFF"/>
        <w:spacing w:line="432" w:lineRule="atLeast"/>
        <w:ind w:firstLine="640" w:firstLineChars="20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现将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新疆际华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七五五五职业装有限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  <w:lang w:val="en-US" w:eastAsia="zh-CN"/>
        </w:rPr>
        <w:t>某产品采购单一来源采购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结果进行公示，具体如下：</w:t>
      </w:r>
    </w:p>
    <w:p w14:paraId="5A0A8211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hanging="63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Times New Roman" w:hAnsi="Times New Roman" w:eastAsia="黑体"/>
          <w:color w:val="444444"/>
          <w:kern w:val="0"/>
          <w:sz w:val="14"/>
          <w:szCs w:val="14"/>
        </w:rPr>
        <w:t>    </w:t>
      </w:r>
      <w:r>
        <w:rPr>
          <w:rFonts w:ascii="Times New Roman" w:hAnsi="Times New Roman" w:eastAsia="黑体"/>
          <w:color w:val="444444"/>
          <w:kern w:val="0"/>
          <w:sz w:val="14"/>
        </w:rPr>
        <w:t> 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 w14:paraId="70951182">
      <w:pPr>
        <w:widowControl/>
        <w:numPr>
          <w:ilvl w:val="0"/>
          <w:numId w:val="1"/>
        </w:numPr>
        <w:shd w:val="clear" w:color="auto" w:fill="FFFFFF"/>
        <w:spacing w:line="432" w:lineRule="atLeast"/>
        <w:ind w:left="1360" w:leftChars="0" w:hanging="630" w:firstLine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项目编</w:t>
      </w:r>
      <w:r>
        <w:rPr>
          <w:rFonts w:hint="eastAsia" w:ascii="黑体" w:hAnsi="黑体" w:eastAsia="黑体" w:cs="宋体"/>
          <w:color w:val="444444"/>
          <w:kern w:val="0"/>
          <w:sz w:val="32"/>
          <w:szCs w:val="32"/>
          <w:lang w:val="en-US" w:eastAsia="zh-CN"/>
        </w:rPr>
        <w:t>号</w:t>
      </w:r>
    </w:p>
    <w:p w14:paraId="31F88EA2">
      <w:pPr>
        <w:widowControl/>
        <w:numPr>
          <w:numId w:val="0"/>
        </w:numPr>
        <w:shd w:val="clear" w:color="auto" w:fill="FFFFFF"/>
        <w:spacing w:line="432" w:lineRule="atLeast"/>
        <w:ind w:left="730" w:leftChars="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40606"/>
          <w:spacing w:val="0"/>
          <w:sz w:val="22"/>
          <w:szCs w:val="22"/>
          <w:shd w:val="clear" w:fill="FFFFFF"/>
        </w:rPr>
        <w:t>[2024-7555-0327]采购合同</w:t>
      </w:r>
      <w:bookmarkStart w:id="0" w:name="_GoBack"/>
      <w:bookmarkEnd w:id="0"/>
    </w:p>
    <w:p w14:paraId="560C90BF">
      <w:pPr>
        <w:widowControl/>
        <w:numPr>
          <w:ilvl w:val="0"/>
          <w:numId w:val="0"/>
        </w:numPr>
        <w:shd w:val="clear" w:color="auto" w:fill="FFFFFF"/>
        <w:spacing w:line="432" w:lineRule="atLeast"/>
        <w:ind w:firstLine="640" w:firstLineChars="20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p w14:paraId="4CA6F801"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（如采购项目涉及保密要求，可不公示材料名称）</w:t>
      </w:r>
    </w:p>
    <w:tbl>
      <w:tblPr>
        <w:tblStyle w:val="2"/>
        <w:tblW w:w="70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461"/>
        <w:gridCol w:w="1597"/>
        <w:gridCol w:w="1597"/>
      </w:tblGrid>
      <w:tr w14:paraId="63D7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74B5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8E1FC9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E7448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中标供应商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47CB95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中标比例</w:t>
            </w:r>
          </w:p>
        </w:tc>
      </w:tr>
      <w:tr w14:paraId="21A9B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3FC2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D5F61">
            <w:pPr>
              <w:widowControl/>
              <w:ind w:firstLine="600" w:firstLineChars="300"/>
              <w:jc w:val="both"/>
              <w:rPr>
                <w:rFonts w:hint="default" w:ascii="Arial" w:hAnsi="Arial" w:eastAsia="宋体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采购合同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41E314"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新疆伊盾警用装备销售有限公司</w:t>
            </w:r>
          </w:p>
        </w:tc>
        <w:tc>
          <w:tcPr>
            <w:tcW w:w="1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B64C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F4F7822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</w:rPr>
        <w:t>注：表中包序号与际华集团电子化采购平台报名投标序号相同</w:t>
      </w: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。</w:t>
      </w:r>
    </w:p>
    <w:p w14:paraId="23A69629">
      <w:pPr>
        <w:widowControl/>
        <w:shd w:val="clear" w:color="auto" w:fill="FFFFFF"/>
        <w:spacing w:line="435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 w14:paraId="34363369"/>
    <w:p w14:paraId="24319ED7"/>
    <w:p w14:paraId="58076651"/>
    <w:p w14:paraId="1DCFE509">
      <w:pPr>
        <w:jc w:val="left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6FF12DF7"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7A2B65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C646F"/>
    <w:multiLevelType w:val="singleLevel"/>
    <w:tmpl w:val="07CC64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ZWQyZmFiYjNiMjFjNTI4NzgwZTBkMTY4MjI3NjcifQ=="/>
  </w:docVars>
  <w:rsids>
    <w:rsidRoot w:val="00000000"/>
    <w:rsid w:val="028D07AE"/>
    <w:rsid w:val="03CB7E74"/>
    <w:rsid w:val="04684628"/>
    <w:rsid w:val="05FA52C1"/>
    <w:rsid w:val="07665A63"/>
    <w:rsid w:val="16A6646B"/>
    <w:rsid w:val="23442050"/>
    <w:rsid w:val="25645D9E"/>
    <w:rsid w:val="29482133"/>
    <w:rsid w:val="2F211097"/>
    <w:rsid w:val="2FDE2150"/>
    <w:rsid w:val="4BF13334"/>
    <w:rsid w:val="4ED65613"/>
    <w:rsid w:val="51F72412"/>
    <w:rsid w:val="568D2EB7"/>
    <w:rsid w:val="59E578BF"/>
    <w:rsid w:val="5BFF0740"/>
    <w:rsid w:val="60592A5E"/>
    <w:rsid w:val="61E11FCB"/>
    <w:rsid w:val="68553111"/>
    <w:rsid w:val="695F45DE"/>
    <w:rsid w:val="698F7A70"/>
    <w:rsid w:val="6BBF38B8"/>
    <w:rsid w:val="6E6730D3"/>
    <w:rsid w:val="71B72883"/>
    <w:rsid w:val="743D6EA8"/>
    <w:rsid w:val="753F1F9F"/>
    <w:rsid w:val="7E3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177</Characters>
  <Lines>0</Lines>
  <Paragraphs>0</Paragraphs>
  <TotalTime>41</TotalTime>
  <ScaleCrop>false</ScaleCrop>
  <LinksUpToDate>false</LinksUpToDate>
  <CharactersWithSpaces>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xsb-xuyeyun-7555</dc:creator>
  <cp:lastModifiedBy>LGH</cp:lastModifiedBy>
  <dcterms:modified xsi:type="dcterms:W3CDTF">2024-11-13T09:37:00Z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14DCEE089E5242AAB81199AA6B22E74C_12</vt:lpwstr>
  </property>
</Properties>
</file>